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B75" w:rsidRDefault="00F14447">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277B75" w:rsidRDefault="00F14447">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326</w:t>
      </w:r>
      <w:r>
        <w:rPr>
          <w:rFonts w:ascii="Times New Roman" w:eastAsia="方正仿宋_GBK" w:hAnsi="Times New Roman" w:cs="Times New Roman" w:hint="eastAsia"/>
          <w:sz w:val="32"/>
          <w:szCs w:val="20"/>
        </w:rPr>
        <w:t>期）</w:t>
      </w:r>
    </w:p>
    <w:p w:rsidR="00277B75" w:rsidRDefault="00F14447">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277B75" w:rsidRDefault="00F14447">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30</w:t>
      </w:r>
      <w:r>
        <w:rPr>
          <w:rFonts w:ascii="Times New Roman" w:eastAsia="方正仿宋_GBK" w:hAnsi="Times New Roman" w:cs="Times New Roman" w:hint="eastAsia"/>
          <w:sz w:val="32"/>
          <w:szCs w:val="32"/>
        </w:rPr>
        <w:t>日</w:t>
      </w:r>
    </w:p>
    <w:p w:rsidR="00277B75" w:rsidRDefault="00F14447">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4F71AAF9"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277B75" w:rsidRPr="00B450AF" w:rsidRDefault="00F14447">
      <w:pPr>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1</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74</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关于中国与马来西亚原产地电子信息联网有关事宜的公告</w:t>
      </w:r>
    </w:p>
    <w:p w:rsidR="00277B75" w:rsidRPr="00B450AF" w:rsidRDefault="00F14447">
      <w:pPr>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w:t>
      </w:r>
      <w:r w:rsidRPr="00B450AF">
        <w:rPr>
          <w:rFonts w:ascii="Times New Roman" w:eastAsia="方正仿宋_GBK" w:hAnsi="Times New Roman" w:cs="Times New Roman"/>
          <w:kern w:val="0"/>
          <w:sz w:val="32"/>
          <w:szCs w:val="32"/>
        </w:rPr>
        <w:t>日起实施</w:t>
      </w:r>
    </w:p>
    <w:p w:rsidR="00277B75" w:rsidRPr="00B450AF" w:rsidRDefault="00F14447">
      <w:pPr>
        <w:pStyle w:val="1710"/>
        <w:spacing w:line="480" w:lineRule="exact"/>
        <w:rPr>
          <w:rFonts w:ascii="Times New Roman" w:eastAsia="方正仿宋_GBK" w:hAnsi="Times New Roman" w:cs="Times New Roman"/>
          <w:bCs/>
          <w:kern w:val="0"/>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为进一步便利自由贸易协定项下货物的合</w:t>
      </w:r>
      <w:proofErr w:type="gramStart"/>
      <w:r w:rsidRPr="00B450AF">
        <w:rPr>
          <w:rFonts w:ascii="Times New Roman" w:eastAsia="方正仿宋_GBK" w:hAnsi="Times New Roman" w:cs="Times New Roman"/>
          <w:bCs/>
          <w:kern w:val="0"/>
          <w:sz w:val="32"/>
          <w:szCs w:val="32"/>
        </w:rPr>
        <w:t>规</w:t>
      </w:r>
      <w:proofErr w:type="gramEnd"/>
      <w:r w:rsidRPr="00B450AF">
        <w:rPr>
          <w:rFonts w:ascii="Times New Roman" w:eastAsia="方正仿宋_GBK" w:hAnsi="Times New Roman" w:cs="Times New Roman"/>
          <w:bCs/>
          <w:kern w:val="0"/>
          <w:sz w:val="32"/>
          <w:szCs w:val="32"/>
        </w:rPr>
        <w:t>通关，</w:t>
      </w:r>
      <w:r w:rsidRPr="00B450AF">
        <w:rPr>
          <w:rFonts w:ascii="Times New Roman" w:eastAsia="方正仿宋_GBK" w:hAnsi="Times New Roman" w:cs="Times New Roman"/>
          <w:bCs/>
          <w:kern w:val="0"/>
          <w:sz w:val="32"/>
          <w:szCs w:val="32"/>
        </w:rPr>
        <w:t>“</w:t>
      </w:r>
      <w:r w:rsidRPr="00B450AF">
        <w:rPr>
          <w:rFonts w:ascii="Times New Roman" w:eastAsia="方正仿宋_GBK" w:hAnsi="Times New Roman" w:cs="Times New Roman"/>
          <w:bCs/>
          <w:kern w:val="0"/>
          <w:sz w:val="32"/>
          <w:szCs w:val="32"/>
        </w:rPr>
        <w:t>中国</w:t>
      </w:r>
      <w:r w:rsidRPr="00B450AF">
        <w:rPr>
          <w:rFonts w:ascii="Times New Roman" w:eastAsia="方正仿宋_GBK" w:hAnsi="Times New Roman" w:cs="Times New Roman"/>
          <w:bCs/>
          <w:kern w:val="0"/>
          <w:sz w:val="32"/>
          <w:szCs w:val="32"/>
        </w:rPr>
        <w:t>—</w:t>
      </w:r>
      <w:r w:rsidRPr="00B450AF">
        <w:rPr>
          <w:rFonts w:ascii="Times New Roman" w:eastAsia="方正仿宋_GBK" w:hAnsi="Times New Roman" w:cs="Times New Roman"/>
          <w:bCs/>
          <w:kern w:val="0"/>
          <w:sz w:val="32"/>
          <w:szCs w:val="32"/>
        </w:rPr>
        <w:t>马来西亚原产地电子信息交换系统</w:t>
      </w:r>
      <w:r w:rsidRPr="00B450AF">
        <w:rPr>
          <w:rFonts w:ascii="Times New Roman" w:eastAsia="方正仿宋_GBK" w:hAnsi="Times New Roman" w:cs="Times New Roman"/>
          <w:bCs/>
          <w:kern w:val="0"/>
          <w:sz w:val="32"/>
          <w:szCs w:val="32"/>
        </w:rPr>
        <w:t>”</w:t>
      </w:r>
      <w:r w:rsidRPr="00B450AF">
        <w:rPr>
          <w:rFonts w:ascii="Times New Roman" w:eastAsia="方正仿宋_GBK" w:hAnsi="Times New Roman" w:cs="Times New Roman"/>
          <w:bCs/>
          <w:kern w:val="0"/>
          <w:sz w:val="32"/>
          <w:szCs w:val="32"/>
        </w:rPr>
        <w:t>正式运行，与马来西亚实时传输《区域全面经济伙伴关系协定》项下原产地证书、背对背原产地证书和《中国与东南亚国家联盟全面经济合作框架协议》项下原产地证书、流动证明数据。</w:t>
      </w:r>
    </w:p>
    <w:p w:rsidR="00277B75" w:rsidRPr="00B450AF" w:rsidRDefault="00F14447">
      <w:pPr>
        <w:spacing w:line="480" w:lineRule="exac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spacing w:line="750" w:lineRule="atLeast"/>
        <w:jc w:val="left"/>
        <w:rPr>
          <w:rFonts w:ascii="Times New Roman" w:eastAsia="小标宋" w:hAnsi="Times New Roman" w:cs="Times New Roman"/>
          <w:b/>
          <w:bCs/>
          <w:color w:val="000000"/>
          <w:sz w:val="36"/>
          <w:szCs w:val="36"/>
        </w:rPr>
      </w:pPr>
    </w:p>
    <w:p w:rsidR="00277B75" w:rsidRPr="00B450AF" w:rsidRDefault="00F14447">
      <w:pPr>
        <w:pStyle w:val="410"/>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2</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77</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关于规范车床、铣床、磨床等相关物项出口申报的公告</w:t>
      </w:r>
    </w:p>
    <w:p w:rsidR="00277B75" w:rsidRPr="00B450AF" w:rsidRDefault="00F14447">
      <w:pPr>
        <w:pStyle w:val="410"/>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30</w:t>
      </w:r>
      <w:r w:rsidRPr="00B450AF">
        <w:rPr>
          <w:rFonts w:ascii="Times New Roman" w:eastAsia="方正仿宋_GBK" w:hAnsi="Times New Roman" w:cs="Times New Roman"/>
          <w:kern w:val="0"/>
          <w:sz w:val="32"/>
          <w:szCs w:val="32"/>
        </w:rPr>
        <w:t>日起实施</w:t>
      </w:r>
    </w:p>
    <w:p w:rsidR="00277B75" w:rsidRPr="00B450AF" w:rsidRDefault="00F14447">
      <w:pPr>
        <w:pStyle w:val="4110"/>
        <w:spacing w:line="560" w:lineRule="exact"/>
        <w:rPr>
          <w:rFonts w:ascii="Times New Roman" w:eastAsia="方正仿宋_GBK" w:hAnsi="Times New Roman" w:cs="Times New Roman"/>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sz w:val="32"/>
          <w:szCs w:val="32"/>
        </w:rPr>
        <w:t>为规范车床、铣床、磨床及具有类似功能的材料加</w:t>
      </w:r>
      <w:r w:rsidRPr="00B450AF">
        <w:rPr>
          <w:rFonts w:ascii="Times New Roman" w:eastAsia="方正仿宋_GBK" w:hAnsi="Times New Roman" w:cs="Times New Roman"/>
          <w:bCs/>
          <w:sz w:val="32"/>
          <w:szCs w:val="32"/>
        </w:rPr>
        <w:lastRenderedPageBreak/>
        <w:t>工生产设备的出口申报，海关总署根据《中华人民共和国出口管制法》《中华人民共和国海关法》等相关规定，公告有关申报要求。</w:t>
      </w:r>
    </w:p>
    <w:p w:rsidR="00277B75" w:rsidRPr="00B450AF" w:rsidRDefault="00F14447">
      <w:pPr>
        <w:widowControl/>
        <w:spacing w:line="600" w:lineRule="exact"/>
        <w:jc w:val="lef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spacing w:line="560" w:lineRule="exact"/>
        <w:rPr>
          <w:rFonts w:ascii="Times New Roman" w:eastAsia="方正小标宋_GBK" w:hAnsi="Times New Roman" w:cs="Times New Roman"/>
          <w:b/>
          <w:bCs/>
          <w:kern w:val="0"/>
          <w:sz w:val="32"/>
          <w:szCs w:val="32"/>
        </w:rPr>
      </w:pPr>
    </w:p>
    <w:p w:rsidR="00277B75" w:rsidRPr="00B450AF" w:rsidRDefault="00F14447">
      <w:pPr>
        <w:pStyle w:val="10"/>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3</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w:t>
      </w:r>
      <w:r w:rsidRPr="00B450AF">
        <w:rPr>
          <w:rFonts w:ascii="Times New Roman" w:eastAsia="小标宋" w:hAnsi="Times New Roman" w:cs="Times New Roman"/>
          <w:b/>
          <w:bCs/>
          <w:color w:val="000000"/>
          <w:sz w:val="36"/>
          <w:szCs w:val="36"/>
        </w:rPr>
        <w:t>第</w:t>
      </w:r>
      <w:r w:rsidRPr="00B450AF">
        <w:rPr>
          <w:rFonts w:ascii="Times New Roman" w:eastAsia="小标宋" w:hAnsi="Times New Roman" w:cs="Times New Roman"/>
          <w:b/>
          <w:bCs/>
          <w:color w:val="000000"/>
          <w:sz w:val="36"/>
          <w:szCs w:val="36"/>
        </w:rPr>
        <w:t>78</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关于规范无人机及相关物项出口申报的公告</w:t>
      </w:r>
    </w:p>
    <w:p w:rsidR="00277B75" w:rsidRPr="00B450AF" w:rsidRDefault="00F14447">
      <w:pPr>
        <w:pStyle w:val="10"/>
        <w:spacing w:line="600" w:lineRule="exact"/>
        <w:jc w:val="left"/>
        <w:rPr>
          <w:rFonts w:ascii="Times New Roman" w:eastAsia="方正仿宋_GBK" w:hAnsi="Times New Roman" w:cs="Times New Roman"/>
          <w:sz w:val="32"/>
          <w:szCs w:val="32"/>
        </w:rPr>
      </w:pPr>
      <w:r w:rsidRPr="00B450AF">
        <w:rPr>
          <w:rFonts w:ascii="Times New Roman" w:eastAsia="方正仿宋_GBK" w:hAnsi="Times New Roman" w:cs="Times New Roman"/>
          <w:b/>
          <w:bCs/>
          <w:sz w:val="32"/>
          <w:szCs w:val="32"/>
        </w:rPr>
        <w:t>【</w:t>
      </w:r>
      <w:r w:rsidRPr="00B450AF">
        <w:rPr>
          <w:rFonts w:ascii="Times New Roman" w:eastAsia="方正小标宋_GBK" w:hAnsi="Times New Roman" w:cs="Times New Roman"/>
          <w:b/>
          <w:bCs/>
          <w:sz w:val="32"/>
          <w:szCs w:val="32"/>
        </w:rPr>
        <w:t>生效时间</w:t>
      </w:r>
      <w:r w:rsidRPr="00B450AF">
        <w:rPr>
          <w:rFonts w:ascii="Times New Roman" w:eastAsia="方正仿宋_GBK" w:hAnsi="Times New Roman" w:cs="Times New Roman"/>
          <w:b/>
          <w:bCs/>
          <w:sz w:val="32"/>
          <w:szCs w:val="32"/>
        </w:rPr>
        <w:t>】</w:t>
      </w:r>
      <w:r w:rsidRPr="00B450AF">
        <w:rPr>
          <w:rFonts w:ascii="Times New Roman" w:eastAsia="方正仿宋_GBK" w:hAnsi="Times New Roman" w:cs="Times New Roman"/>
          <w:sz w:val="32"/>
          <w:szCs w:val="32"/>
        </w:rPr>
        <w:t>自</w:t>
      </w:r>
      <w:r w:rsidRPr="00B450AF">
        <w:rPr>
          <w:rFonts w:ascii="Times New Roman" w:eastAsia="方正仿宋_GBK" w:hAnsi="Times New Roman" w:cs="Times New Roman"/>
          <w:sz w:val="32"/>
          <w:szCs w:val="32"/>
        </w:rPr>
        <w:t>20</w:t>
      </w:r>
      <w:r w:rsidRPr="00B450AF">
        <w:rPr>
          <w:rFonts w:ascii="Times New Roman" w:eastAsia="方正仿宋_GBK" w:hAnsi="Times New Roman" w:cs="Times New Roman"/>
          <w:sz w:val="32"/>
          <w:szCs w:val="32"/>
        </w:rPr>
        <w:t>2</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年</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月</w:t>
      </w:r>
      <w:r w:rsidRPr="00B450AF">
        <w:rPr>
          <w:rFonts w:ascii="Times New Roman" w:eastAsia="方正仿宋_GBK" w:hAnsi="Times New Roman" w:cs="Times New Roman"/>
          <w:sz w:val="32"/>
          <w:szCs w:val="32"/>
        </w:rPr>
        <w:t>30</w:t>
      </w:r>
      <w:r w:rsidRPr="00B450AF">
        <w:rPr>
          <w:rFonts w:ascii="Times New Roman" w:eastAsia="方正仿宋_GBK" w:hAnsi="Times New Roman" w:cs="Times New Roman"/>
          <w:sz w:val="32"/>
          <w:szCs w:val="32"/>
        </w:rPr>
        <w:t>日起实施。</w:t>
      </w:r>
    </w:p>
    <w:p w:rsidR="00277B75" w:rsidRPr="00B450AF" w:rsidRDefault="00F14447">
      <w:pPr>
        <w:pStyle w:val="11610"/>
        <w:spacing w:line="560" w:lineRule="exact"/>
        <w:rPr>
          <w:rFonts w:ascii="Times New Roman" w:eastAsia="方正仿宋_GBK" w:hAnsi="Times New Roman" w:cs="Times New Roman"/>
          <w:sz w:val="32"/>
          <w:szCs w:val="32"/>
        </w:rPr>
      </w:pPr>
      <w:r w:rsidRPr="00B450AF">
        <w:rPr>
          <w:rFonts w:ascii="Times New Roman" w:eastAsia="方正小标宋_GBK" w:hAnsi="Times New Roman" w:cs="Times New Roman"/>
          <w:b/>
          <w:bCs/>
          <w:sz w:val="32"/>
          <w:szCs w:val="32"/>
        </w:rPr>
        <w:t>【内容提要】</w:t>
      </w:r>
      <w:r w:rsidRPr="00B450AF">
        <w:rPr>
          <w:rFonts w:ascii="Times New Roman" w:eastAsia="方正仿宋_GBK" w:hAnsi="Times New Roman" w:cs="Times New Roman"/>
          <w:bCs/>
          <w:kern w:val="0"/>
          <w:sz w:val="32"/>
          <w:szCs w:val="32"/>
        </w:rPr>
        <w:t>为规范无人机及相关物项的出口申报，</w:t>
      </w:r>
      <w:r w:rsidRPr="00B450AF">
        <w:rPr>
          <w:rFonts w:ascii="Times New Roman" w:eastAsia="方正仿宋_GBK" w:hAnsi="Times New Roman" w:cs="Times New Roman"/>
          <w:bCs/>
          <w:sz w:val="32"/>
          <w:szCs w:val="32"/>
        </w:rPr>
        <w:t>海关总署根据《中华人民共和国出口管制法》《中华人民共和国海关法》等相关规定，公告有关申报要求。</w:t>
      </w:r>
    </w:p>
    <w:p w:rsidR="00277B75" w:rsidRPr="00B450AF" w:rsidRDefault="00F14447">
      <w:pPr>
        <w:pStyle w:val="10"/>
        <w:spacing w:line="600" w:lineRule="exact"/>
        <w:jc w:val="left"/>
        <w:rPr>
          <w:rFonts w:ascii="Times New Roman" w:eastAsia="方正仿宋_GBK" w:hAnsi="Times New Roman" w:cs="Times New Roman"/>
          <w:spacing w:val="-4"/>
          <w:kern w:val="0"/>
          <w:sz w:val="32"/>
          <w:szCs w:val="20"/>
        </w:rPr>
      </w:pPr>
      <w:r w:rsidRPr="00B450AF">
        <w:rPr>
          <w:rFonts w:ascii="Times New Roman" w:eastAsia="方正仿宋_GBK" w:hAnsi="Times New Roman" w:cs="Times New Roman"/>
          <w:b/>
          <w:bCs/>
          <w:spacing w:val="-4"/>
          <w:kern w:val="0"/>
          <w:sz w:val="32"/>
          <w:szCs w:val="32"/>
        </w:rPr>
        <w:t>【</w:t>
      </w:r>
      <w:r w:rsidRPr="00B450AF">
        <w:rPr>
          <w:rFonts w:ascii="Times New Roman" w:eastAsia="方正小标宋_GBK" w:hAnsi="Times New Roman" w:cs="Times New Roman"/>
          <w:b/>
          <w:bCs/>
          <w:spacing w:val="-4"/>
          <w:kern w:val="0"/>
          <w:sz w:val="32"/>
          <w:szCs w:val="32"/>
        </w:rPr>
        <w:t>效力等级</w:t>
      </w:r>
      <w:r w:rsidRPr="00B450AF">
        <w:rPr>
          <w:rFonts w:ascii="Times New Roman" w:eastAsia="方正仿宋_GBK" w:hAnsi="Times New Roman" w:cs="Times New Roman"/>
          <w:b/>
          <w:bCs/>
          <w:spacing w:val="-4"/>
          <w:kern w:val="0"/>
          <w:sz w:val="32"/>
          <w:szCs w:val="32"/>
        </w:rPr>
        <w:t>】</w:t>
      </w:r>
      <w:r w:rsidRPr="00B450AF">
        <w:rPr>
          <w:rFonts w:ascii="Segoe UI Symbol" w:eastAsia="方正仿宋_GBK" w:hAnsi="Segoe UI Symbol" w:cs="Segoe UI Symbol"/>
          <w:spacing w:val="-4"/>
          <w:kern w:val="0"/>
          <w:sz w:val="32"/>
          <w:szCs w:val="20"/>
        </w:rPr>
        <w:t>★★☆☆☆</w:t>
      </w:r>
      <w:r w:rsidRPr="00B450AF">
        <w:rPr>
          <w:rFonts w:ascii="Times New Roman" w:eastAsia="方正仿宋_GBK" w:hAnsi="Times New Roman" w:cs="Times New Roman"/>
          <w:spacing w:val="-4"/>
          <w:kern w:val="0"/>
          <w:sz w:val="32"/>
          <w:szCs w:val="20"/>
        </w:rPr>
        <w:t>（海关总署公告）</w:t>
      </w:r>
    </w:p>
    <w:p w:rsidR="00277B75" w:rsidRPr="00B450AF" w:rsidRDefault="00277B75">
      <w:pPr>
        <w:spacing w:line="750" w:lineRule="atLeast"/>
        <w:jc w:val="left"/>
        <w:rPr>
          <w:rFonts w:ascii="Times New Roman" w:eastAsia="方正仿宋_GBK" w:hAnsi="Times New Roman" w:cs="Times New Roman"/>
          <w:color w:val="000000"/>
          <w:sz w:val="32"/>
          <w:szCs w:val="32"/>
        </w:rPr>
      </w:pPr>
    </w:p>
    <w:p w:rsidR="00277B75" w:rsidRPr="00B450AF" w:rsidRDefault="00F14447">
      <w:pPr>
        <w:pStyle w:val="5110"/>
        <w:spacing w:line="740" w:lineRule="atLeas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4</w:t>
      </w:r>
      <w:r w:rsidRPr="00B450AF">
        <w:rPr>
          <w:rFonts w:ascii="Times New Roman" w:eastAsia="小标宋" w:hAnsi="Times New Roman" w:cs="Times New Roman"/>
          <w:b/>
          <w:bCs/>
          <w:color w:val="000000"/>
          <w:sz w:val="36"/>
          <w:szCs w:val="36"/>
        </w:rPr>
        <w:t>、海</w:t>
      </w:r>
      <w:r w:rsidRPr="00B450AF">
        <w:rPr>
          <w:rFonts w:ascii="Times New Roman" w:eastAsia="小标宋" w:hAnsi="Times New Roman" w:cs="Times New Roman"/>
          <w:b/>
          <w:bCs/>
          <w:color w:val="000000"/>
          <w:sz w:val="36"/>
          <w:szCs w:val="36"/>
        </w:rPr>
        <w:t>关总</w:t>
      </w:r>
      <w:r w:rsidRPr="00B450AF">
        <w:rPr>
          <w:rFonts w:ascii="Times New Roman" w:eastAsia="小标宋" w:hAnsi="Times New Roman" w:cs="Times New Roman"/>
          <w:b/>
          <w:bCs/>
          <w:color w:val="000000"/>
          <w:sz w:val="36"/>
          <w:szCs w:val="36"/>
        </w:rPr>
        <w:t>署公告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 xml:space="preserve">80 </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关于进口非洲腰果检验检疫和卫生要求的公告</w:t>
      </w:r>
    </w:p>
    <w:p w:rsidR="00277B75" w:rsidRPr="00B450AF" w:rsidRDefault="00F14447">
      <w:pPr>
        <w:pStyle w:val="5210"/>
        <w:spacing w:line="750" w:lineRule="atLeast"/>
        <w:jc w:val="left"/>
        <w:rPr>
          <w:rFonts w:ascii="Times New Roman" w:eastAsia="方正仿宋_GBK" w:hAnsi="Times New Roman" w:cs="Times New Roman"/>
          <w:color w:val="000000"/>
          <w:spacing w:val="-6"/>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sz w:val="32"/>
          <w:szCs w:val="32"/>
        </w:rPr>
        <w:t>自</w:t>
      </w:r>
      <w:r w:rsidRPr="00B450AF">
        <w:rPr>
          <w:rFonts w:ascii="Times New Roman" w:eastAsia="方正仿宋_GBK" w:hAnsi="Times New Roman" w:cs="Times New Roman"/>
          <w:sz w:val="32"/>
          <w:szCs w:val="32"/>
        </w:rPr>
        <w:t>20</w:t>
      </w:r>
      <w:r w:rsidRPr="00B450AF">
        <w:rPr>
          <w:rFonts w:ascii="Times New Roman" w:eastAsia="方正仿宋_GBK" w:hAnsi="Times New Roman" w:cs="Times New Roman"/>
          <w:sz w:val="32"/>
          <w:szCs w:val="32"/>
        </w:rPr>
        <w:t>2</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年</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月</w:t>
      </w:r>
      <w:r w:rsidRPr="00B450AF">
        <w:rPr>
          <w:rFonts w:ascii="Times New Roman" w:eastAsia="方正仿宋_GBK" w:hAnsi="Times New Roman" w:cs="Times New Roman"/>
          <w:sz w:val="32"/>
          <w:szCs w:val="32"/>
        </w:rPr>
        <w:t>10</w:t>
      </w:r>
      <w:r w:rsidRPr="00B450AF">
        <w:rPr>
          <w:rFonts w:ascii="Times New Roman" w:eastAsia="方正仿宋_GBK" w:hAnsi="Times New Roman" w:cs="Times New Roman"/>
          <w:sz w:val="32"/>
          <w:szCs w:val="32"/>
        </w:rPr>
        <w:t>日起实施。</w:t>
      </w:r>
    </w:p>
    <w:p w:rsidR="00277B75" w:rsidRPr="00B450AF" w:rsidRDefault="00F14447">
      <w:pPr>
        <w:pStyle w:val="5210"/>
        <w:spacing w:line="560" w:lineRule="exact"/>
        <w:rPr>
          <w:rFonts w:ascii="Times New Roman" w:eastAsia="方正仿宋_GBK" w:hAnsi="Times New Roman" w:cs="Times New Roman"/>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根</w:t>
      </w:r>
      <w:r w:rsidRPr="00B450AF">
        <w:rPr>
          <w:rFonts w:ascii="Times New Roman" w:eastAsia="方正仿宋_GBK" w:hAnsi="Times New Roman" w:cs="Times New Roman"/>
          <w:bCs/>
          <w:sz w:val="32"/>
          <w:szCs w:val="32"/>
        </w:rPr>
        <w:t>据我国相关法律法规和两国议定书规定，允许符合相关要求的非洲建交国家腰果进口。</w:t>
      </w:r>
    </w:p>
    <w:p w:rsidR="00277B75" w:rsidRPr="00B450AF" w:rsidRDefault="00F14447">
      <w:pPr>
        <w:pStyle w:val="5210"/>
        <w:widowControl/>
        <w:snapToGrid w:val="0"/>
        <w:spacing w:line="640" w:lineRule="exact"/>
        <w:rPr>
          <w:rFonts w:ascii="Times New Roman" w:hAnsi="Times New Roman" w:cs="Times New Roman"/>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pStyle w:val="4910"/>
        <w:spacing w:line="740" w:lineRule="atLeast"/>
        <w:rPr>
          <w:rFonts w:ascii="Times New Roman" w:eastAsia="小标宋" w:hAnsi="Times New Roman" w:cs="Times New Roman"/>
          <w:b/>
          <w:bCs/>
          <w:color w:val="000000"/>
          <w:sz w:val="36"/>
          <w:szCs w:val="36"/>
        </w:rPr>
      </w:pPr>
    </w:p>
    <w:p w:rsidR="00277B75" w:rsidRPr="00B450AF" w:rsidRDefault="00F14447">
      <w:pPr>
        <w:pStyle w:val="4910"/>
        <w:spacing w:line="740" w:lineRule="atLeas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lastRenderedPageBreak/>
        <w:t>5</w:t>
      </w:r>
      <w:r w:rsidRPr="00B450AF">
        <w:rPr>
          <w:rFonts w:ascii="Times New Roman" w:eastAsia="小标宋" w:hAnsi="Times New Roman" w:cs="Times New Roman"/>
          <w:b/>
          <w:bCs/>
          <w:color w:val="000000"/>
          <w:sz w:val="36"/>
          <w:szCs w:val="36"/>
        </w:rPr>
        <w:t>、海关总署公告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w:t>
      </w:r>
      <w:r w:rsidRPr="00B450AF">
        <w:rPr>
          <w:rFonts w:ascii="Times New Roman" w:eastAsia="小标宋" w:hAnsi="Times New Roman" w:cs="Times New Roman"/>
          <w:b/>
          <w:bCs/>
          <w:color w:val="000000"/>
          <w:sz w:val="36"/>
          <w:szCs w:val="36"/>
        </w:rPr>
        <w:t>第</w:t>
      </w:r>
      <w:r w:rsidRPr="00B450AF">
        <w:rPr>
          <w:rFonts w:ascii="Times New Roman" w:eastAsia="小标宋" w:hAnsi="Times New Roman" w:cs="Times New Roman"/>
          <w:b/>
          <w:bCs/>
          <w:color w:val="000000"/>
          <w:sz w:val="36"/>
          <w:szCs w:val="36"/>
        </w:rPr>
        <w:t>81</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关于修订发布《海关指定监管场地管理规范》的公告</w:t>
      </w:r>
    </w:p>
    <w:p w:rsidR="00277B75" w:rsidRPr="00B450AF" w:rsidRDefault="00F14447">
      <w:pPr>
        <w:pStyle w:val="4910"/>
        <w:spacing w:line="480" w:lineRule="exac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sz w:val="32"/>
          <w:szCs w:val="32"/>
        </w:rPr>
        <w:t>【</w:t>
      </w:r>
      <w:r w:rsidRPr="00B450AF">
        <w:rPr>
          <w:rFonts w:ascii="Times New Roman" w:eastAsia="方正小标宋_GBK" w:hAnsi="Times New Roman" w:cs="Times New Roman"/>
          <w:b/>
          <w:bCs/>
          <w:sz w:val="32"/>
          <w:szCs w:val="32"/>
        </w:rPr>
        <w:t>生效时间</w:t>
      </w:r>
      <w:r w:rsidRPr="00B450AF">
        <w:rPr>
          <w:rFonts w:ascii="Times New Roman" w:eastAsia="方正仿宋_GBK" w:hAnsi="Times New Roman" w:cs="Times New Roman"/>
          <w:b/>
          <w:bCs/>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10</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p>
    <w:p w:rsidR="00277B75" w:rsidRPr="00B450AF" w:rsidRDefault="00F14447">
      <w:pPr>
        <w:pStyle w:val="4910"/>
        <w:spacing w:line="480" w:lineRule="exact"/>
        <w:rPr>
          <w:rFonts w:ascii="Times New Roman" w:eastAsia="方正仿宋_GBK" w:hAnsi="Times New Roman" w:cs="Times New Roman"/>
          <w:bCs/>
          <w:kern w:val="0"/>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为</w:t>
      </w:r>
      <w:r w:rsidRPr="00B450AF">
        <w:rPr>
          <w:rFonts w:ascii="Times New Roman" w:eastAsia="方正仿宋_GBK" w:hAnsi="Times New Roman" w:cs="Times New Roman"/>
          <w:bCs/>
          <w:kern w:val="0"/>
          <w:sz w:val="32"/>
          <w:szCs w:val="32"/>
        </w:rPr>
        <w:t>进一步落实党的二十届四中全会关于</w:t>
      </w:r>
      <w:r w:rsidRPr="00B450AF">
        <w:rPr>
          <w:rFonts w:ascii="Times New Roman" w:eastAsia="方正仿宋_GBK" w:hAnsi="Times New Roman" w:cs="Times New Roman"/>
          <w:bCs/>
          <w:kern w:val="0"/>
          <w:sz w:val="32"/>
          <w:szCs w:val="32"/>
        </w:rPr>
        <w:t>“</w:t>
      </w:r>
      <w:r w:rsidRPr="00B450AF">
        <w:rPr>
          <w:rFonts w:ascii="Times New Roman" w:eastAsia="方正仿宋_GBK" w:hAnsi="Times New Roman" w:cs="Times New Roman"/>
          <w:bCs/>
          <w:kern w:val="0"/>
          <w:sz w:val="32"/>
          <w:szCs w:val="32"/>
        </w:rPr>
        <w:t>强化食品药品安全</w:t>
      </w:r>
      <w:proofErr w:type="gramStart"/>
      <w:r w:rsidRPr="00B450AF">
        <w:rPr>
          <w:rFonts w:ascii="Times New Roman" w:eastAsia="方正仿宋_GBK" w:hAnsi="Times New Roman" w:cs="Times New Roman"/>
          <w:bCs/>
          <w:kern w:val="0"/>
          <w:sz w:val="32"/>
          <w:szCs w:val="32"/>
        </w:rPr>
        <w:t>全</w:t>
      </w:r>
      <w:proofErr w:type="gramEnd"/>
      <w:r w:rsidRPr="00B450AF">
        <w:rPr>
          <w:rFonts w:ascii="Times New Roman" w:eastAsia="方正仿宋_GBK" w:hAnsi="Times New Roman" w:cs="Times New Roman"/>
          <w:bCs/>
          <w:kern w:val="0"/>
          <w:sz w:val="32"/>
          <w:szCs w:val="32"/>
        </w:rPr>
        <w:t>链条监管</w:t>
      </w:r>
      <w:r w:rsidRPr="00B450AF">
        <w:rPr>
          <w:rFonts w:ascii="Times New Roman" w:eastAsia="方正仿宋_GBK" w:hAnsi="Times New Roman" w:cs="Times New Roman"/>
          <w:bCs/>
          <w:kern w:val="0"/>
          <w:sz w:val="32"/>
          <w:szCs w:val="32"/>
        </w:rPr>
        <w:t>”</w:t>
      </w:r>
      <w:r w:rsidRPr="00B450AF">
        <w:rPr>
          <w:rFonts w:ascii="Times New Roman" w:eastAsia="方正仿宋_GBK" w:hAnsi="Times New Roman" w:cs="Times New Roman"/>
          <w:bCs/>
          <w:kern w:val="0"/>
          <w:sz w:val="32"/>
          <w:szCs w:val="32"/>
        </w:rPr>
        <w:t>的有关要求，进一步提升口岸动植物疫情防控能力，优化公共服务和营商环境，综合相关政府部门、场地建设经营单位意见，海关总署修订发布《海关指定监管场地管理规范》</w:t>
      </w:r>
      <w:r w:rsidRPr="00B450AF">
        <w:rPr>
          <w:rFonts w:ascii="Times New Roman" w:eastAsia="方正仿宋_GBK" w:hAnsi="Times New Roman" w:cs="Times New Roman"/>
          <w:bCs/>
          <w:kern w:val="0"/>
          <w:sz w:val="32"/>
          <w:szCs w:val="32"/>
        </w:rPr>
        <w:t>。</w:t>
      </w:r>
    </w:p>
    <w:p w:rsidR="00277B75" w:rsidRPr="00B450AF" w:rsidRDefault="00F14447">
      <w:pPr>
        <w:pStyle w:val="5010"/>
        <w:widowControl/>
        <w:spacing w:line="600" w:lineRule="exact"/>
        <w:jc w:val="lef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pStyle w:val="5010"/>
        <w:rPr>
          <w:rFonts w:ascii="Times New Roman" w:hAnsi="Times New Roman" w:cs="Times New Roman"/>
        </w:rPr>
      </w:pPr>
    </w:p>
    <w:p w:rsidR="00277B75" w:rsidRPr="00B450AF" w:rsidRDefault="00277B75">
      <w:pPr>
        <w:spacing w:line="750" w:lineRule="atLeast"/>
        <w:jc w:val="left"/>
        <w:rPr>
          <w:rFonts w:ascii="Times New Roman" w:eastAsia="方正仿宋_GBK" w:hAnsi="Times New Roman" w:cs="Times New Roman"/>
          <w:color w:val="000000"/>
          <w:spacing w:val="-6"/>
          <w:sz w:val="32"/>
          <w:szCs w:val="32"/>
        </w:rPr>
      </w:pPr>
    </w:p>
    <w:p w:rsidR="00277B75" w:rsidRPr="00B450AF" w:rsidRDefault="00F14447">
      <w:pPr>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82</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关于进口巴基斯坦干坚果检验检疫和卫生要求的公告</w:t>
      </w:r>
      <w:r w:rsidRPr="00B450AF">
        <w:rPr>
          <w:rFonts w:ascii="Times New Roman" w:eastAsia="小标宋" w:hAnsi="Times New Roman" w:cs="Times New Roman"/>
          <w:b/>
          <w:bCs/>
          <w:color w:val="000000"/>
          <w:sz w:val="36"/>
          <w:szCs w:val="36"/>
        </w:rPr>
        <w:t xml:space="preserve">                         </w:t>
      </w:r>
    </w:p>
    <w:p w:rsidR="00277B75" w:rsidRPr="00B450AF" w:rsidRDefault="00F14447">
      <w:pPr>
        <w:pStyle w:val="11810"/>
        <w:spacing w:line="480" w:lineRule="exact"/>
        <w:rPr>
          <w:rFonts w:ascii="Times New Roman" w:eastAsia="方正仿宋_GBK" w:hAnsi="Times New Roman" w:cs="Times New Roman"/>
          <w:color w:val="000000"/>
          <w:spacing w:val="-6"/>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12</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sz w:val="32"/>
          <w:szCs w:val="32"/>
        </w:rPr>
        <w:t>。</w:t>
      </w:r>
    </w:p>
    <w:p w:rsidR="00277B75" w:rsidRPr="00B450AF" w:rsidRDefault="00F14447">
      <w:pPr>
        <w:pStyle w:val="1110"/>
        <w:spacing w:line="560" w:lineRule="exact"/>
        <w:rPr>
          <w:rFonts w:ascii="Times New Roman" w:eastAsia="方正仿宋_GBK" w:hAnsi="Times New Roman" w:cs="Times New Roman"/>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根</w:t>
      </w:r>
      <w:r w:rsidRPr="00B450AF">
        <w:rPr>
          <w:rFonts w:ascii="Times New Roman" w:eastAsia="方正仿宋_GBK" w:hAnsi="Times New Roman" w:cs="Times New Roman"/>
          <w:bCs/>
          <w:sz w:val="32"/>
          <w:szCs w:val="32"/>
        </w:rPr>
        <w:t>据我国相关法律法规和两国议定书规定，允许符合相关要求的巴基斯坦干坚果进口。</w:t>
      </w:r>
    </w:p>
    <w:p w:rsidR="00277B75" w:rsidRPr="00B450AF" w:rsidRDefault="00F14447">
      <w:pPr>
        <w:spacing w:line="480" w:lineRule="exac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spacing w:line="480" w:lineRule="exact"/>
        <w:rPr>
          <w:rFonts w:ascii="Times New Roman" w:eastAsia="方正仿宋_GBK" w:hAnsi="Times New Roman" w:cs="Times New Roman"/>
          <w:kern w:val="0"/>
          <w:sz w:val="32"/>
          <w:szCs w:val="32"/>
        </w:rPr>
      </w:pPr>
    </w:p>
    <w:p w:rsidR="00277B75" w:rsidRPr="00B450AF" w:rsidRDefault="00F14447">
      <w:pPr>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7</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海关总署公告</w:t>
      </w:r>
      <w:r w:rsidRPr="00B450AF">
        <w:rPr>
          <w:rFonts w:ascii="Times New Roman" w:eastAsia="小标宋" w:hAnsi="Times New Roman" w:cs="Times New Roman"/>
          <w:b/>
          <w:bCs/>
          <w:color w:val="000000"/>
          <w:sz w:val="36"/>
          <w:szCs w:val="36"/>
        </w:rPr>
        <w:t>20</w:t>
      </w:r>
      <w:r w:rsidRPr="00B450AF">
        <w:rPr>
          <w:rFonts w:ascii="Times New Roman" w:eastAsia="小标宋" w:hAnsi="Times New Roman" w:cs="Times New Roman"/>
          <w:b/>
          <w:bCs/>
          <w:color w:val="000000"/>
          <w:sz w:val="36"/>
          <w:szCs w:val="36"/>
        </w:rPr>
        <w:t>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83</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关于发布海关检验检疫行政处罚法律文书模板的公告</w:t>
      </w:r>
    </w:p>
    <w:p w:rsidR="00277B75" w:rsidRPr="00B450AF" w:rsidRDefault="00F14447">
      <w:pPr>
        <w:pStyle w:val="1310"/>
        <w:spacing w:line="750" w:lineRule="atLeast"/>
        <w:jc w:val="left"/>
        <w:rPr>
          <w:rFonts w:ascii="Times New Roman" w:eastAsia="方正仿宋_GBK" w:hAnsi="Times New Roman" w:cs="Times New Roman"/>
          <w:color w:val="000000"/>
          <w:spacing w:val="-6"/>
          <w:sz w:val="32"/>
          <w:szCs w:val="32"/>
        </w:rPr>
      </w:pPr>
      <w:r w:rsidRPr="00B450AF">
        <w:rPr>
          <w:rFonts w:ascii="Times New Roman" w:eastAsia="方正仿宋_GBK" w:hAnsi="Times New Roman" w:cs="Times New Roman"/>
          <w:b/>
          <w:bCs/>
          <w:sz w:val="32"/>
          <w:szCs w:val="32"/>
        </w:rPr>
        <w:t>【</w:t>
      </w:r>
      <w:r w:rsidRPr="00B450AF">
        <w:rPr>
          <w:rFonts w:ascii="Times New Roman" w:eastAsia="方正小标宋_GBK" w:hAnsi="Times New Roman" w:cs="Times New Roman"/>
          <w:b/>
          <w:bCs/>
          <w:sz w:val="32"/>
          <w:szCs w:val="32"/>
        </w:rPr>
        <w:t>生效时间</w:t>
      </w:r>
      <w:r w:rsidRPr="00B450AF">
        <w:rPr>
          <w:rFonts w:ascii="Times New Roman" w:eastAsia="方正仿宋_GBK" w:hAnsi="Times New Roman" w:cs="Times New Roman"/>
          <w:b/>
          <w:bCs/>
          <w:sz w:val="32"/>
          <w:szCs w:val="32"/>
        </w:rPr>
        <w:t>】</w:t>
      </w:r>
      <w:r w:rsidRPr="00B450AF">
        <w:rPr>
          <w:rFonts w:ascii="Times New Roman" w:eastAsia="方正仿宋_GBK" w:hAnsi="Times New Roman" w:cs="Times New Roman"/>
          <w:sz w:val="32"/>
          <w:szCs w:val="32"/>
        </w:rPr>
        <w:t>自</w:t>
      </w:r>
      <w:r w:rsidRPr="00B450AF">
        <w:rPr>
          <w:rFonts w:ascii="Times New Roman" w:eastAsia="方正仿宋_GBK" w:hAnsi="Times New Roman" w:cs="Times New Roman"/>
          <w:sz w:val="32"/>
          <w:szCs w:val="32"/>
        </w:rPr>
        <w:t>20</w:t>
      </w:r>
      <w:r w:rsidRPr="00B450AF">
        <w:rPr>
          <w:rFonts w:ascii="Times New Roman" w:eastAsia="方正仿宋_GBK" w:hAnsi="Times New Roman" w:cs="Times New Roman"/>
          <w:sz w:val="32"/>
          <w:szCs w:val="32"/>
        </w:rPr>
        <w:t>2</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年</w:t>
      </w:r>
      <w:r w:rsidRPr="00B450AF">
        <w:rPr>
          <w:rFonts w:ascii="Times New Roman" w:eastAsia="方正仿宋_GBK" w:hAnsi="Times New Roman" w:cs="Times New Roman"/>
          <w:sz w:val="32"/>
          <w:szCs w:val="32"/>
        </w:rPr>
        <w:t>6</w:t>
      </w:r>
      <w:r w:rsidRPr="00B450AF">
        <w:rPr>
          <w:rFonts w:ascii="Times New Roman" w:eastAsia="方正仿宋_GBK" w:hAnsi="Times New Roman" w:cs="Times New Roman"/>
          <w:sz w:val="32"/>
          <w:szCs w:val="32"/>
        </w:rPr>
        <w:t>月</w:t>
      </w:r>
      <w:r w:rsidRPr="00B450AF">
        <w:rPr>
          <w:rFonts w:ascii="Times New Roman" w:eastAsia="方正仿宋_GBK" w:hAnsi="Times New Roman" w:cs="Times New Roman"/>
          <w:sz w:val="32"/>
          <w:szCs w:val="32"/>
        </w:rPr>
        <w:t>15</w:t>
      </w:r>
      <w:r w:rsidRPr="00B450AF">
        <w:rPr>
          <w:rFonts w:ascii="Times New Roman" w:eastAsia="方正仿宋_GBK" w:hAnsi="Times New Roman" w:cs="Times New Roman"/>
          <w:sz w:val="32"/>
          <w:szCs w:val="32"/>
        </w:rPr>
        <w:t>日起实施。</w:t>
      </w:r>
    </w:p>
    <w:p w:rsidR="00277B75" w:rsidRPr="00B450AF" w:rsidRDefault="00F14447">
      <w:pPr>
        <w:pStyle w:val="1310"/>
        <w:spacing w:line="560" w:lineRule="exact"/>
        <w:rPr>
          <w:rFonts w:ascii="Times New Roman" w:eastAsia="方正仿宋_GBK" w:hAnsi="Times New Roman" w:cs="Times New Roman"/>
          <w:bCs/>
          <w:kern w:val="0"/>
          <w:sz w:val="32"/>
          <w:szCs w:val="32"/>
        </w:rPr>
      </w:pPr>
      <w:r w:rsidRPr="00B450AF">
        <w:rPr>
          <w:rFonts w:ascii="Times New Roman" w:eastAsia="方正小标宋_GBK" w:hAnsi="Times New Roman" w:cs="Times New Roman"/>
          <w:b/>
          <w:bCs/>
          <w:kern w:val="0"/>
          <w:sz w:val="32"/>
          <w:szCs w:val="32"/>
        </w:rPr>
        <w:lastRenderedPageBreak/>
        <w:t>【内容提要】</w:t>
      </w:r>
      <w:r w:rsidRPr="00B450AF">
        <w:rPr>
          <w:rFonts w:ascii="Times New Roman" w:eastAsia="方正仿宋_GBK" w:hAnsi="Times New Roman" w:cs="Times New Roman"/>
          <w:bCs/>
          <w:kern w:val="0"/>
          <w:sz w:val="32"/>
          <w:szCs w:val="32"/>
        </w:rPr>
        <w:t>为进一步规范海关检验检疫行政处罚案件办理程序和有关法律文书的使用，海关总署制定并公布海关检验检疫行政处罚法律文书模板。</w:t>
      </w:r>
    </w:p>
    <w:p w:rsidR="00277B75" w:rsidRPr="00B450AF" w:rsidRDefault="00F14447">
      <w:pPr>
        <w:pStyle w:val="1310"/>
        <w:spacing w:line="560" w:lineRule="exact"/>
        <w:rPr>
          <w:rFonts w:ascii="Times New Roman" w:eastAsia="方正仿宋_GBK" w:hAnsi="Times New Roman" w:cs="Times New Roman"/>
          <w:bCs/>
          <w:spacing w:val="-4"/>
          <w:kern w:val="0"/>
          <w:sz w:val="32"/>
          <w:szCs w:val="20"/>
        </w:rPr>
      </w:pPr>
      <w:r w:rsidRPr="00B450AF">
        <w:rPr>
          <w:rFonts w:ascii="Times New Roman" w:eastAsia="方正小标宋_GBK" w:hAnsi="Times New Roman" w:cs="Times New Roman"/>
          <w:b/>
          <w:bCs/>
          <w:sz w:val="32"/>
          <w:szCs w:val="32"/>
        </w:rPr>
        <w:t>【效力等级】</w:t>
      </w:r>
      <w:r w:rsidRPr="00B450AF">
        <w:rPr>
          <w:rFonts w:ascii="Segoe UI Symbol" w:eastAsia="方正仿宋_GBK" w:hAnsi="Segoe UI Symbol" w:cs="Segoe UI Symbol"/>
          <w:bCs/>
          <w:spacing w:val="-4"/>
          <w:kern w:val="0"/>
          <w:sz w:val="32"/>
          <w:szCs w:val="20"/>
        </w:rPr>
        <w:t>★★☆☆☆</w:t>
      </w:r>
      <w:r w:rsidRPr="00B450AF">
        <w:rPr>
          <w:rFonts w:ascii="Times New Roman" w:eastAsia="方正仿宋_GBK" w:hAnsi="Times New Roman" w:cs="Times New Roman"/>
          <w:bCs/>
          <w:spacing w:val="-4"/>
          <w:kern w:val="0"/>
          <w:sz w:val="32"/>
          <w:szCs w:val="20"/>
        </w:rPr>
        <w:t>（海关总署公告）</w:t>
      </w:r>
      <w:r w:rsidRPr="00B450AF">
        <w:rPr>
          <w:rFonts w:ascii="Times New Roman" w:eastAsia="方正仿宋_GBK" w:hAnsi="Times New Roman" w:cs="Times New Roman"/>
          <w:bCs/>
          <w:spacing w:val="-4"/>
          <w:kern w:val="0"/>
          <w:sz w:val="32"/>
          <w:szCs w:val="20"/>
        </w:rPr>
        <w:t>.</w:t>
      </w:r>
    </w:p>
    <w:p w:rsidR="00277B75" w:rsidRPr="00B450AF" w:rsidRDefault="00277B75">
      <w:pPr>
        <w:spacing w:line="750" w:lineRule="atLeast"/>
        <w:jc w:val="left"/>
        <w:rPr>
          <w:rFonts w:ascii="Times New Roman" w:eastAsia="方正仿宋_GBK" w:hAnsi="Times New Roman" w:cs="Times New Roman"/>
          <w:bCs/>
          <w:spacing w:val="-4"/>
          <w:kern w:val="0"/>
          <w:sz w:val="32"/>
          <w:szCs w:val="20"/>
        </w:rPr>
      </w:pPr>
    </w:p>
    <w:p w:rsidR="00277B75" w:rsidRPr="00B450AF" w:rsidRDefault="00F14447">
      <w:pPr>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8</w:t>
      </w:r>
      <w:r w:rsidRPr="00B450AF">
        <w:rPr>
          <w:rFonts w:ascii="Times New Roman" w:eastAsia="小标宋" w:hAnsi="Times New Roman" w:cs="Times New Roman"/>
          <w:b/>
          <w:bCs/>
          <w:color w:val="000000"/>
          <w:sz w:val="36"/>
          <w:szCs w:val="36"/>
        </w:rPr>
        <w:t>、海关总署公告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84</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关于进口柬埔寨龙眼干检验检疫和卫生要求的公告</w:t>
      </w:r>
    </w:p>
    <w:p w:rsidR="00277B75" w:rsidRPr="00B450AF" w:rsidRDefault="00F14447">
      <w:pPr>
        <w:spacing w:line="750" w:lineRule="atLeast"/>
        <w:jc w:val="left"/>
        <w:rPr>
          <w:rFonts w:ascii="Times New Roman" w:eastAsia="方正小标宋_GBK" w:hAnsi="Times New Roman" w:cs="Times New Roman"/>
          <w:b/>
          <w:bCs/>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17</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p>
    <w:p w:rsidR="00277B75" w:rsidRPr="00B450AF" w:rsidRDefault="00F14447">
      <w:pPr>
        <w:pStyle w:val="12010"/>
        <w:spacing w:line="560" w:lineRule="exact"/>
        <w:rPr>
          <w:rFonts w:ascii="Times New Roman" w:eastAsia="方正仿宋_GBK" w:hAnsi="Times New Roman" w:cs="Times New Roman"/>
          <w:bCs/>
          <w:kern w:val="0"/>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根</w:t>
      </w:r>
      <w:r w:rsidRPr="00B450AF">
        <w:rPr>
          <w:rFonts w:ascii="Times New Roman" w:eastAsia="方正仿宋_GBK" w:hAnsi="Times New Roman" w:cs="Times New Roman"/>
          <w:bCs/>
          <w:sz w:val="32"/>
          <w:szCs w:val="32"/>
        </w:rPr>
        <w:t>据我国相关法律法规和两国议定书规定，允许符合相关要求的柬埔寨龙眼干进口。</w:t>
      </w:r>
    </w:p>
    <w:p w:rsidR="00277B75" w:rsidRPr="00B450AF" w:rsidRDefault="00F14447">
      <w:pPr>
        <w:spacing w:line="750" w:lineRule="atLeast"/>
        <w:jc w:val="lef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spacing w:line="750" w:lineRule="atLeast"/>
        <w:jc w:val="left"/>
        <w:rPr>
          <w:rFonts w:ascii="Times New Roman" w:eastAsia="方正仿宋_GBK" w:hAnsi="Times New Roman" w:cs="Times New Roman"/>
          <w:kern w:val="0"/>
          <w:sz w:val="32"/>
          <w:szCs w:val="32"/>
        </w:rPr>
      </w:pPr>
    </w:p>
    <w:p w:rsidR="00277B75" w:rsidRPr="00B450AF" w:rsidRDefault="00F14447">
      <w:pPr>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9</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85</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关于发布《</w:t>
      </w:r>
      <w:r w:rsidRPr="00B450AF">
        <w:rPr>
          <w:rFonts w:ascii="Times New Roman" w:eastAsia="小标宋" w:hAnsi="Times New Roman" w:cs="Times New Roman"/>
          <w:b/>
          <w:bCs/>
          <w:color w:val="000000"/>
          <w:sz w:val="36"/>
          <w:szCs w:val="36"/>
        </w:rPr>
        <w:t>2026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48</w:t>
      </w:r>
      <w:r w:rsidRPr="00B450AF">
        <w:rPr>
          <w:rFonts w:ascii="Times New Roman" w:eastAsia="小标宋" w:hAnsi="Times New Roman" w:cs="Times New Roman"/>
          <w:b/>
          <w:bCs/>
          <w:color w:val="000000"/>
          <w:sz w:val="36"/>
          <w:szCs w:val="36"/>
        </w:rPr>
        <w:t>届世界技能大赛海关通关须知》的公告</w:t>
      </w:r>
    </w:p>
    <w:p w:rsidR="00277B75" w:rsidRPr="00B450AF" w:rsidRDefault="00F14447">
      <w:pPr>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16</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p>
    <w:p w:rsidR="00277B75" w:rsidRPr="00B450AF" w:rsidRDefault="00F14447">
      <w:pPr>
        <w:pStyle w:val="9910"/>
        <w:spacing w:line="480" w:lineRule="exact"/>
        <w:rPr>
          <w:rFonts w:ascii="Times New Roman" w:eastAsia="方正仿宋_GBK" w:hAnsi="Times New Roman" w:cs="Times New Roman"/>
          <w:bCs/>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为支持上海举办</w:t>
      </w:r>
      <w:r w:rsidRPr="00B450AF">
        <w:rPr>
          <w:rFonts w:ascii="Times New Roman" w:eastAsia="方正仿宋_GBK" w:hAnsi="Times New Roman" w:cs="Times New Roman"/>
          <w:bCs/>
          <w:kern w:val="0"/>
          <w:sz w:val="32"/>
          <w:szCs w:val="32"/>
        </w:rPr>
        <w:t>2026</w:t>
      </w:r>
      <w:r w:rsidRPr="00B450AF">
        <w:rPr>
          <w:rFonts w:ascii="Times New Roman" w:eastAsia="方正仿宋_GBK" w:hAnsi="Times New Roman" w:cs="Times New Roman"/>
          <w:bCs/>
          <w:kern w:val="0"/>
          <w:sz w:val="32"/>
          <w:szCs w:val="32"/>
        </w:rPr>
        <w:t>年第</w:t>
      </w:r>
      <w:r w:rsidRPr="00B450AF">
        <w:rPr>
          <w:rFonts w:ascii="Times New Roman" w:eastAsia="方正仿宋_GBK" w:hAnsi="Times New Roman" w:cs="Times New Roman"/>
          <w:bCs/>
          <w:kern w:val="0"/>
          <w:sz w:val="32"/>
          <w:szCs w:val="32"/>
        </w:rPr>
        <w:t>48</w:t>
      </w:r>
      <w:r w:rsidRPr="00B450AF">
        <w:rPr>
          <w:rFonts w:ascii="Times New Roman" w:eastAsia="方正仿宋_GBK" w:hAnsi="Times New Roman" w:cs="Times New Roman"/>
          <w:bCs/>
          <w:kern w:val="0"/>
          <w:sz w:val="32"/>
          <w:szCs w:val="32"/>
        </w:rPr>
        <w:t>届世界技能大赛，海关总署研究制定公布《</w:t>
      </w:r>
      <w:r w:rsidRPr="00B450AF">
        <w:rPr>
          <w:rFonts w:ascii="Times New Roman" w:eastAsia="方正仿宋_GBK" w:hAnsi="Times New Roman" w:cs="Times New Roman"/>
          <w:bCs/>
          <w:kern w:val="0"/>
          <w:sz w:val="32"/>
          <w:szCs w:val="32"/>
        </w:rPr>
        <w:t>2026</w:t>
      </w:r>
      <w:r w:rsidRPr="00B450AF">
        <w:rPr>
          <w:rFonts w:ascii="Times New Roman" w:eastAsia="方正仿宋_GBK" w:hAnsi="Times New Roman" w:cs="Times New Roman"/>
          <w:bCs/>
          <w:kern w:val="0"/>
          <w:sz w:val="32"/>
          <w:szCs w:val="32"/>
        </w:rPr>
        <w:t>年第</w:t>
      </w:r>
      <w:r w:rsidRPr="00B450AF">
        <w:rPr>
          <w:rFonts w:ascii="Times New Roman" w:eastAsia="方正仿宋_GBK" w:hAnsi="Times New Roman" w:cs="Times New Roman"/>
          <w:bCs/>
          <w:kern w:val="0"/>
          <w:sz w:val="32"/>
          <w:szCs w:val="32"/>
        </w:rPr>
        <w:t>48</w:t>
      </w:r>
      <w:r w:rsidRPr="00B450AF">
        <w:rPr>
          <w:rFonts w:ascii="Times New Roman" w:eastAsia="方正仿宋_GBK" w:hAnsi="Times New Roman" w:cs="Times New Roman"/>
          <w:bCs/>
          <w:kern w:val="0"/>
          <w:sz w:val="32"/>
          <w:szCs w:val="32"/>
        </w:rPr>
        <w:t>届世界技能大赛海关通关须知》。</w:t>
      </w:r>
    </w:p>
    <w:p w:rsidR="00277B75" w:rsidRPr="00B450AF" w:rsidRDefault="00F14447">
      <w:pPr>
        <w:pStyle w:val="5410"/>
        <w:spacing w:line="750" w:lineRule="atLeast"/>
        <w:jc w:val="lef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pStyle w:val="5410"/>
        <w:spacing w:line="750" w:lineRule="atLeast"/>
        <w:jc w:val="left"/>
        <w:rPr>
          <w:rFonts w:ascii="Times New Roman" w:eastAsia="方正仿宋_GBK" w:hAnsi="Times New Roman" w:cs="Times New Roman"/>
          <w:kern w:val="0"/>
          <w:sz w:val="32"/>
          <w:szCs w:val="32"/>
        </w:rPr>
      </w:pPr>
    </w:p>
    <w:p w:rsidR="00277B75" w:rsidRPr="00B450AF" w:rsidRDefault="00F14447">
      <w:pPr>
        <w:pStyle w:val="5410"/>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10</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86</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关于进口俄罗斯配合饲料检疫和卫生要求的公告</w:t>
      </w:r>
    </w:p>
    <w:p w:rsidR="00277B75" w:rsidRPr="00B450AF" w:rsidRDefault="00F14447">
      <w:pPr>
        <w:pStyle w:val="5410"/>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18</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p>
    <w:p w:rsidR="00277B75" w:rsidRPr="00B450AF" w:rsidRDefault="00F14447">
      <w:pPr>
        <w:pStyle w:val="12210"/>
        <w:spacing w:line="560" w:lineRule="exact"/>
        <w:rPr>
          <w:rFonts w:ascii="Times New Roman" w:eastAsia="方正仿宋_GBK" w:hAnsi="Times New Roman" w:cs="Times New Roman"/>
          <w:bCs/>
          <w:kern w:val="0"/>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根</w:t>
      </w:r>
      <w:r w:rsidRPr="00B450AF">
        <w:rPr>
          <w:rFonts w:ascii="Times New Roman" w:eastAsia="方正仿宋_GBK" w:hAnsi="Times New Roman" w:cs="Times New Roman"/>
          <w:bCs/>
          <w:sz w:val="32"/>
          <w:szCs w:val="32"/>
        </w:rPr>
        <w:t>据我国相关法律法规和两国议定书规定，允许符合相关要求的俄罗斯配合饲料进口。</w:t>
      </w:r>
    </w:p>
    <w:p w:rsidR="00277B75" w:rsidRPr="00B450AF" w:rsidRDefault="00F14447">
      <w:pPr>
        <w:pStyle w:val="5510"/>
        <w:spacing w:line="560" w:lineRule="exac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pStyle w:val="5510"/>
        <w:spacing w:line="560" w:lineRule="exact"/>
        <w:rPr>
          <w:rFonts w:ascii="Times New Roman" w:eastAsia="方正仿宋_GBK" w:hAnsi="Times New Roman" w:cs="Times New Roman"/>
          <w:kern w:val="0"/>
          <w:sz w:val="32"/>
          <w:szCs w:val="32"/>
        </w:rPr>
      </w:pPr>
    </w:p>
    <w:p w:rsidR="00277B75" w:rsidRPr="00B450AF" w:rsidRDefault="00F14447">
      <w:pPr>
        <w:pStyle w:val="5610"/>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11</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部</w:t>
      </w:r>
      <w:r w:rsidRPr="00B450AF">
        <w:rPr>
          <w:rFonts w:ascii="Times New Roman" w:eastAsia="小标宋" w:hAnsi="Times New Roman" w:cs="Times New Roman"/>
          <w:b/>
          <w:bCs/>
          <w:color w:val="000000"/>
          <w:sz w:val="36"/>
          <w:szCs w:val="36"/>
        </w:rPr>
        <w:t>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87</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关于供港澳蔬菜检验检疫监督管理要求的公告</w:t>
      </w:r>
    </w:p>
    <w:p w:rsidR="00277B75" w:rsidRPr="00B450AF" w:rsidRDefault="00F14447">
      <w:pPr>
        <w:pStyle w:val="5610"/>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18</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bookmarkStart w:id="0" w:name="_GoBack"/>
      <w:bookmarkEnd w:id="0"/>
    </w:p>
    <w:p w:rsidR="00277B75" w:rsidRPr="00B450AF" w:rsidRDefault="00F14447">
      <w:pPr>
        <w:pStyle w:val="12310"/>
        <w:spacing w:line="560" w:lineRule="exact"/>
        <w:rPr>
          <w:rFonts w:ascii="Times New Roman" w:eastAsia="方正仿宋_GBK" w:hAnsi="Times New Roman" w:cs="Times New Roman"/>
          <w:bCs/>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bCs/>
          <w:kern w:val="0"/>
          <w:sz w:val="32"/>
          <w:szCs w:val="32"/>
        </w:rPr>
        <w:t>为进一步规范供港澳蔬菜检验检疫监督管理工作，保障供港澳蔬菜质量安全和稳定供应，促进贸易健康发展，海关总署根据有关法律法规规定，公告供港澳蔬菜检验检疫监督管理要求。</w:t>
      </w:r>
    </w:p>
    <w:p w:rsidR="00277B75" w:rsidRPr="00B450AF" w:rsidRDefault="00F14447">
      <w:pPr>
        <w:pStyle w:val="5810"/>
        <w:spacing w:line="750" w:lineRule="atLeast"/>
        <w:jc w:val="left"/>
        <w:rPr>
          <w:rFonts w:ascii="Times New Roman" w:eastAsia="方正仿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sidRPr="00B450AF">
        <w:rPr>
          <w:rFonts w:ascii="Times New Roman" w:eastAsia="方正仿宋_GBK" w:hAnsi="Times New Roman" w:cs="Times New Roman"/>
          <w:kern w:val="0"/>
          <w:sz w:val="32"/>
          <w:szCs w:val="32"/>
        </w:rPr>
        <w:t>（海关总署公告）</w:t>
      </w:r>
    </w:p>
    <w:p w:rsidR="00277B75" w:rsidRPr="00B450AF" w:rsidRDefault="00277B75">
      <w:pPr>
        <w:pStyle w:val="5810"/>
        <w:spacing w:line="750" w:lineRule="atLeast"/>
        <w:jc w:val="left"/>
        <w:rPr>
          <w:rFonts w:ascii="Times New Roman" w:eastAsia="方正仿宋_GBK" w:hAnsi="Times New Roman" w:cs="Times New Roman"/>
          <w:kern w:val="0"/>
          <w:sz w:val="32"/>
          <w:szCs w:val="32"/>
        </w:rPr>
      </w:pPr>
    </w:p>
    <w:p w:rsidR="00277B75" w:rsidRPr="00B450AF" w:rsidRDefault="00F14447">
      <w:pPr>
        <w:pStyle w:val="5910"/>
        <w:spacing w:line="750" w:lineRule="atLeast"/>
        <w:jc w:val="left"/>
        <w:rPr>
          <w:rFonts w:ascii="Times New Roman" w:eastAsia="小标宋" w:hAnsi="Times New Roman" w:cs="Times New Roman"/>
          <w:b/>
          <w:bCs/>
          <w:color w:val="000000"/>
          <w:sz w:val="36"/>
          <w:szCs w:val="36"/>
        </w:rPr>
      </w:pPr>
      <w:r w:rsidRPr="00B450AF">
        <w:rPr>
          <w:rFonts w:ascii="Times New Roman" w:eastAsia="小标宋" w:hAnsi="Times New Roman" w:cs="Times New Roman"/>
          <w:b/>
          <w:bCs/>
          <w:color w:val="000000"/>
          <w:sz w:val="36"/>
          <w:szCs w:val="36"/>
        </w:rPr>
        <w:t>12</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海关总署</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公安部公告</w:t>
      </w:r>
      <w:r w:rsidRPr="00B450AF">
        <w:rPr>
          <w:rFonts w:ascii="Times New Roman" w:eastAsia="小标宋" w:hAnsi="Times New Roman" w:cs="Times New Roman"/>
          <w:b/>
          <w:bCs/>
          <w:color w:val="000000"/>
          <w:sz w:val="36"/>
          <w:szCs w:val="36"/>
        </w:rPr>
        <w:t>202</w:t>
      </w:r>
      <w:r w:rsidRPr="00B450AF">
        <w:rPr>
          <w:rFonts w:ascii="Times New Roman" w:eastAsia="小标宋" w:hAnsi="Times New Roman" w:cs="Times New Roman"/>
          <w:b/>
          <w:bCs/>
          <w:color w:val="000000"/>
          <w:sz w:val="36"/>
          <w:szCs w:val="36"/>
        </w:rPr>
        <w:t>6</w:t>
      </w:r>
      <w:r w:rsidRPr="00B450AF">
        <w:rPr>
          <w:rFonts w:ascii="Times New Roman" w:eastAsia="小标宋" w:hAnsi="Times New Roman" w:cs="Times New Roman"/>
          <w:b/>
          <w:bCs/>
          <w:color w:val="000000"/>
          <w:sz w:val="36"/>
          <w:szCs w:val="36"/>
        </w:rPr>
        <w:t>年第</w:t>
      </w:r>
      <w:r w:rsidRPr="00B450AF">
        <w:rPr>
          <w:rFonts w:ascii="Times New Roman" w:eastAsia="小标宋" w:hAnsi="Times New Roman" w:cs="Times New Roman"/>
          <w:b/>
          <w:bCs/>
          <w:color w:val="000000"/>
          <w:sz w:val="36"/>
          <w:szCs w:val="36"/>
        </w:rPr>
        <w:t>88</w:t>
      </w:r>
      <w:r w:rsidRPr="00B450AF">
        <w:rPr>
          <w:rFonts w:ascii="Times New Roman" w:eastAsia="小标宋" w:hAnsi="Times New Roman" w:cs="Times New Roman"/>
          <w:b/>
          <w:bCs/>
          <w:color w:val="000000"/>
          <w:sz w:val="36"/>
          <w:szCs w:val="36"/>
        </w:rPr>
        <w:t>号</w:t>
      </w:r>
      <w:r w:rsidRPr="00B450AF">
        <w:rPr>
          <w:rFonts w:ascii="Times New Roman" w:eastAsia="小标宋" w:hAnsi="Times New Roman" w:cs="Times New Roman"/>
          <w:b/>
          <w:bCs/>
          <w:color w:val="000000"/>
          <w:sz w:val="36"/>
          <w:szCs w:val="36"/>
        </w:rPr>
        <w:t xml:space="preserve">  </w:t>
      </w:r>
      <w:r w:rsidRPr="00B450AF">
        <w:rPr>
          <w:rFonts w:ascii="Times New Roman" w:eastAsia="小标宋" w:hAnsi="Times New Roman" w:cs="Times New Roman"/>
          <w:b/>
          <w:bCs/>
          <w:color w:val="000000"/>
          <w:sz w:val="36"/>
          <w:szCs w:val="36"/>
        </w:rPr>
        <w:t>关于全面推广《货物进口证明书（汽车、摩托车）》和《进口机</w:t>
      </w:r>
      <w:r w:rsidRPr="00B450AF">
        <w:rPr>
          <w:rFonts w:ascii="Times New Roman" w:eastAsia="小标宋" w:hAnsi="Times New Roman" w:cs="Times New Roman"/>
          <w:b/>
          <w:bCs/>
          <w:color w:val="000000"/>
          <w:sz w:val="36"/>
          <w:szCs w:val="36"/>
        </w:rPr>
        <w:lastRenderedPageBreak/>
        <w:t>动车辆随车检验单》</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两证合一</w:t>
      </w:r>
      <w:r w:rsidRPr="00B450AF">
        <w:rPr>
          <w:rFonts w:ascii="Times New Roman" w:eastAsia="小标宋" w:hAnsi="Times New Roman" w:cs="Times New Roman"/>
          <w:b/>
          <w:bCs/>
          <w:color w:val="000000"/>
          <w:sz w:val="36"/>
          <w:szCs w:val="36"/>
        </w:rPr>
        <w:t>”</w:t>
      </w:r>
      <w:r w:rsidRPr="00B450AF">
        <w:rPr>
          <w:rFonts w:ascii="Times New Roman" w:eastAsia="小标宋" w:hAnsi="Times New Roman" w:cs="Times New Roman"/>
          <w:b/>
          <w:bCs/>
          <w:color w:val="000000"/>
          <w:sz w:val="36"/>
          <w:szCs w:val="36"/>
        </w:rPr>
        <w:t>改革的公告</w:t>
      </w:r>
    </w:p>
    <w:p w:rsidR="00277B75" w:rsidRPr="00B450AF" w:rsidRDefault="00F14447">
      <w:pPr>
        <w:pStyle w:val="5910"/>
        <w:spacing w:line="750" w:lineRule="atLeast"/>
        <w:jc w:val="left"/>
        <w:rPr>
          <w:rFonts w:ascii="Times New Roman" w:eastAsia="方正小标宋_GBK" w:hAnsi="Times New Roman" w:cs="Times New Roman"/>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生效时间</w:t>
      </w:r>
      <w:r w:rsidRPr="00B450AF">
        <w:rPr>
          <w:rFonts w:ascii="Times New Roman" w:eastAsia="方正仿宋_GBK" w:hAnsi="Times New Roman" w:cs="Times New Roman"/>
          <w:b/>
          <w:bCs/>
          <w:kern w:val="0"/>
          <w:sz w:val="32"/>
          <w:szCs w:val="32"/>
        </w:rPr>
        <w:t>】</w:t>
      </w:r>
      <w:r w:rsidRPr="00B450AF">
        <w:rPr>
          <w:rFonts w:ascii="Times New Roman" w:eastAsia="方正仿宋_GBK" w:hAnsi="Times New Roman" w:cs="Times New Roman"/>
          <w:kern w:val="0"/>
          <w:sz w:val="32"/>
          <w:szCs w:val="32"/>
        </w:rPr>
        <w:t>自</w:t>
      </w:r>
      <w:r w:rsidRPr="00B450AF">
        <w:rPr>
          <w:rFonts w:ascii="Times New Roman" w:eastAsia="方正仿宋_GBK" w:hAnsi="Times New Roman" w:cs="Times New Roman"/>
          <w:kern w:val="0"/>
          <w:sz w:val="32"/>
          <w:szCs w:val="32"/>
        </w:rPr>
        <w:t>202</w:t>
      </w:r>
      <w:r w:rsidRPr="00B450AF">
        <w:rPr>
          <w:rFonts w:ascii="Times New Roman" w:eastAsia="方正仿宋_GBK" w:hAnsi="Times New Roman" w:cs="Times New Roman"/>
          <w:kern w:val="0"/>
          <w:sz w:val="32"/>
          <w:szCs w:val="32"/>
        </w:rPr>
        <w:t>6</w:t>
      </w:r>
      <w:r w:rsidRPr="00B450AF">
        <w:rPr>
          <w:rFonts w:ascii="Times New Roman" w:eastAsia="方正仿宋_GBK" w:hAnsi="Times New Roman" w:cs="Times New Roman"/>
          <w:kern w:val="0"/>
          <w:sz w:val="32"/>
          <w:szCs w:val="32"/>
        </w:rPr>
        <w:t>年</w:t>
      </w:r>
      <w:r w:rsidRPr="00B450AF">
        <w:rPr>
          <w:rFonts w:ascii="Times New Roman" w:eastAsia="方正仿宋_GBK" w:hAnsi="Times New Roman" w:cs="Times New Roman"/>
          <w:kern w:val="0"/>
          <w:sz w:val="32"/>
          <w:szCs w:val="32"/>
        </w:rPr>
        <w:t>7</w:t>
      </w:r>
      <w:r w:rsidRPr="00B450AF">
        <w:rPr>
          <w:rFonts w:ascii="Times New Roman" w:eastAsia="方正仿宋_GBK" w:hAnsi="Times New Roman" w:cs="Times New Roman"/>
          <w:kern w:val="0"/>
          <w:sz w:val="32"/>
          <w:szCs w:val="32"/>
        </w:rPr>
        <w:t>月</w:t>
      </w:r>
      <w:r w:rsidRPr="00B450AF">
        <w:rPr>
          <w:rFonts w:ascii="Times New Roman" w:eastAsia="方正仿宋_GBK" w:hAnsi="Times New Roman" w:cs="Times New Roman"/>
          <w:kern w:val="0"/>
          <w:sz w:val="32"/>
          <w:szCs w:val="32"/>
        </w:rPr>
        <w:t>1</w:t>
      </w:r>
      <w:r w:rsidRPr="00B450AF">
        <w:rPr>
          <w:rFonts w:ascii="Times New Roman" w:eastAsia="方正仿宋_GBK" w:hAnsi="Times New Roman" w:cs="Times New Roman"/>
          <w:kern w:val="0"/>
          <w:sz w:val="32"/>
          <w:szCs w:val="32"/>
        </w:rPr>
        <w:t>日起实施</w:t>
      </w:r>
      <w:r w:rsidRPr="00B450AF">
        <w:rPr>
          <w:rFonts w:ascii="Times New Roman" w:eastAsia="方正仿宋_GBK" w:hAnsi="Times New Roman" w:cs="Times New Roman"/>
          <w:kern w:val="0"/>
          <w:sz w:val="32"/>
          <w:szCs w:val="32"/>
        </w:rPr>
        <w:t>。</w:t>
      </w:r>
    </w:p>
    <w:p w:rsidR="00277B75" w:rsidRPr="00B450AF" w:rsidRDefault="00F14447">
      <w:pPr>
        <w:pStyle w:val="6010"/>
        <w:spacing w:line="560" w:lineRule="exact"/>
        <w:rPr>
          <w:rFonts w:ascii="Times New Roman" w:eastAsia="方正仿宋_GBK" w:hAnsi="Times New Roman" w:cs="Times New Roman"/>
          <w:bCs/>
          <w:sz w:val="32"/>
          <w:szCs w:val="32"/>
        </w:rPr>
      </w:pPr>
      <w:r w:rsidRPr="00B450AF">
        <w:rPr>
          <w:rFonts w:ascii="Times New Roman" w:eastAsia="方正小标宋_GBK" w:hAnsi="Times New Roman" w:cs="Times New Roman"/>
          <w:b/>
          <w:bCs/>
          <w:kern w:val="0"/>
          <w:sz w:val="32"/>
          <w:szCs w:val="32"/>
        </w:rPr>
        <w:t>【内容提要】</w:t>
      </w:r>
      <w:r w:rsidRPr="00B450AF">
        <w:rPr>
          <w:rFonts w:ascii="Times New Roman" w:eastAsia="方正仿宋_GBK" w:hAnsi="Times New Roman" w:cs="Times New Roman"/>
          <w:kern w:val="0"/>
          <w:sz w:val="32"/>
          <w:szCs w:val="32"/>
        </w:rPr>
        <w:t>为进一步优化营商环境，提升进口机动车辆通关效率，促进我国汽车产业持续健康发展，海关总署、公安部决定全面推广《货物进口证明书（汽车、摩托车）》和《进口机动车辆随车检验单》</w:t>
      </w:r>
      <w:r w:rsidRPr="00B450AF">
        <w:rPr>
          <w:rFonts w:ascii="Times New Roman" w:eastAsia="方正仿宋_GBK" w:hAnsi="Times New Roman" w:cs="Times New Roman"/>
          <w:kern w:val="0"/>
          <w:sz w:val="32"/>
          <w:szCs w:val="32"/>
        </w:rPr>
        <w:t>“</w:t>
      </w:r>
      <w:r w:rsidRPr="00B450AF">
        <w:rPr>
          <w:rFonts w:ascii="Times New Roman" w:eastAsia="方正仿宋_GBK" w:hAnsi="Times New Roman" w:cs="Times New Roman"/>
          <w:kern w:val="0"/>
          <w:sz w:val="32"/>
          <w:szCs w:val="32"/>
        </w:rPr>
        <w:t>两证合一</w:t>
      </w:r>
      <w:r w:rsidRPr="00B450AF">
        <w:rPr>
          <w:rFonts w:ascii="Times New Roman" w:eastAsia="方正仿宋_GBK" w:hAnsi="Times New Roman" w:cs="Times New Roman"/>
          <w:kern w:val="0"/>
          <w:sz w:val="32"/>
          <w:szCs w:val="32"/>
        </w:rPr>
        <w:t>”</w:t>
      </w:r>
      <w:r w:rsidRPr="00B450AF">
        <w:rPr>
          <w:rFonts w:ascii="Times New Roman" w:eastAsia="方正仿宋_GBK" w:hAnsi="Times New Roman" w:cs="Times New Roman"/>
          <w:kern w:val="0"/>
          <w:sz w:val="32"/>
          <w:szCs w:val="32"/>
        </w:rPr>
        <w:t>改革。</w:t>
      </w:r>
    </w:p>
    <w:p w:rsidR="00277B75" w:rsidRDefault="00F14447">
      <w:pPr>
        <w:pStyle w:val="6110"/>
        <w:spacing w:line="750" w:lineRule="atLeast"/>
        <w:jc w:val="left"/>
        <w:rPr>
          <w:rFonts w:ascii="方正仿宋_GBK" w:eastAsia="方正仿宋_GBK" w:cs="宋体"/>
          <w:kern w:val="0"/>
          <w:sz w:val="32"/>
          <w:szCs w:val="32"/>
        </w:rPr>
      </w:pPr>
      <w:r w:rsidRPr="00B450AF">
        <w:rPr>
          <w:rFonts w:ascii="Times New Roman" w:eastAsia="方正仿宋_GBK" w:hAnsi="Times New Roman" w:cs="Times New Roman"/>
          <w:b/>
          <w:bCs/>
          <w:kern w:val="0"/>
          <w:sz w:val="32"/>
          <w:szCs w:val="32"/>
        </w:rPr>
        <w:t>【</w:t>
      </w:r>
      <w:r w:rsidRPr="00B450AF">
        <w:rPr>
          <w:rFonts w:ascii="Times New Roman" w:eastAsia="方正小标宋_GBK" w:hAnsi="Times New Roman" w:cs="Times New Roman"/>
          <w:b/>
          <w:bCs/>
          <w:kern w:val="0"/>
          <w:sz w:val="32"/>
          <w:szCs w:val="32"/>
        </w:rPr>
        <w:t>效力等级</w:t>
      </w:r>
      <w:r w:rsidRPr="00B450AF">
        <w:rPr>
          <w:rFonts w:ascii="Times New Roman" w:eastAsia="方正仿宋_GBK" w:hAnsi="Times New Roman" w:cs="Times New Roman"/>
          <w:b/>
          <w:bCs/>
          <w:kern w:val="0"/>
          <w:sz w:val="32"/>
          <w:szCs w:val="32"/>
        </w:rPr>
        <w:t>】</w:t>
      </w:r>
      <w:r w:rsidRPr="00B450AF">
        <w:rPr>
          <w:rFonts w:ascii="Segoe UI Symbol" w:eastAsia="方正仿宋_GBK" w:hAnsi="Segoe UI Symbol" w:cs="Segoe UI Symbol"/>
          <w:kern w:val="0"/>
          <w:sz w:val="32"/>
          <w:szCs w:val="32"/>
        </w:rPr>
        <w:t>★★☆☆☆</w:t>
      </w:r>
      <w:r>
        <w:rPr>
          <w:rFonts w:ascii="方正仿宋_GBK" w:eastAsia="方正仿宋_GBK" w:cs="宋体" w:hint="eastAsia"/>
          <w:kern w:val="0"/>
          <w:sz w:val="32"/>
          <w:szCs w:val="32"/>
        </w:rPr>
        <w:t>（海关总署公告）</w:t>
      </w:r>
    </w:p>
    <w:sectPr w:rsidR="00277B75">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447" w:rsidRDefault="00F14447">
      <w:r>
        <w:separator/>
      </w:r>
    </w:p>
  </w:endnote>
  <w:endnote w:type="continuationSeparator" w:id="0">
    <w:p w:rsidR="00F14447" w:rsidRDefault="00F1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仿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小标宋">
    <w:altName w:val="方正小标宋_GBK"/>
    <w:charset w:val="00"/>
    <w:family w:val="auto"/>
    <w:pitch w:val="variable"/>
  </w:font>
  <w:font w:name="方正小标宋_GBK">
    <w:charset w:val="86"/>
    <w:family w:val="script"/>
    <w:pitch w:val="fixed"/>
    <w:sig w:usb0="00000001" w:usb1="080E0000" w:usb2="00000010" w:usb3="00000000" w:csb0="00040000" w:csb1="00000000"/>
  </w:font>
  <w:font w:name="Segoe UI Symbol">
    <w:charset w:val="00"/>
    <w:family w:val="swiss"/>
    <w:pitch w:val="variable"/>
    <w:sig w:usb0="8000006F" w:usb1="1200FBEF" w:usb2="0004C000" w:usb3="00000000" w:csb0="00000001"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B75" w:rsidRDefault="00F14447">
    <w:pPr>
      <w:pStyle w:val="ac"/>
    </w:pPr>
    <w:r>
      <w:t xml:space="preserve">— </w:t>
    </w:r>
    <w:r>
      <w:fldChar w:fldCharType="begin"/>
    </w:r>
    <w:r>
      <w:instrText xml:space="preserve"> PAGE </w:instrText>
    </w:r>
    <w:r>
      <w:fldChar w:fldCharType="separate"/>
    </w:r>
    <w:r w:rsidR="00B450AF">
      <w:rPr>
        <w:noProof/>
      </w:rPr>
      <w:t>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447" w:rsidRDefault="00F14447">
      <w:r>
        <w:separator/>
      </w:r>
    </w:p>
  </w:footnote>
  <w:footnote w:type="continuationSeparator" w:id="0">
    <w:p w:rsidR="00F14447" w:rsidRDefault="00F14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1D2237"/>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B75"/>
    <w:rsid w:val="00277B75"/>
    <w:rsid w:val="00B450AF"/>
    <w:rsid w:val="00F14447"/>
    <w:rsid w:val="00F60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908B9-D19A-4292-8A58-107C944F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pPr>
      <w:widowControl w:val="0"/>
      <w:jc w:val="both"/>
    </w:pPr>
    <w:rPr>
      <w:rFonts w:ascii="Calibri" w:hAnsi="Calibri" w:cs="Arial"/>
      <w:kern w:val="2"/>
      <w:sz w:val="21"/>
      <w:szCs w:val="22"/>
    </w:rPr>
  </w:style>
  <w:style w:type="paragraph" w:customStyle="1" w:styleId="4610">
    <w:name w:val="样式 46 10 磅"/>
    <w:pPr>
      <w:widowControl w:val="0"/>
      <w:jc w:val="both"/>
    </w:pPr>
    <w:rPr>
      <w:rFonts w:ascii="Calibri" w:hAnsi="Calibri" w:cs="Arial"/>
      <w:kern w:val="2"/>
      <w:sz w:val="21"/>
      <w:szCs w:val="22"/>
    </w:rPr>
  </w:style>
  <w:style w:type="paragraph" w:customStyle="1" w:styleId="4710">
    <w:name w:val="样式 47 10 磅"/>
    <w:pPr>
      <w:widowControl w:val="0"/>
      <w:jc w:val="both"/>
    </w:pPr>
    <w:rPr>
      <w:rFonts w:ascii="Calibri" w:hAnsi="Calibri" w:cs="Arial"/>
      <w:kern w:val="2"/>
      <w:sz w:val="21"/>
      <w:szCs w:val="22"/>
    </w:rPr>
  </w:style>
  <w:style w:type="paragraph" w:customStyle="1" w:styleId="4810">
    <w:name w:val="样式 48 10 磅"/>
    <w:pPr>
      <w:widowControl w:val="0"/>
      <w:jc w:val="both"/>
    </w:pPr>
    <w:rPr>
      <w:rFonts w:ascii="Calibri" w:hAnsi="Calibri" w:cs="Arial"/>
      <w:kern w:val="2"/>
      <w:sz w:val="21"/>
      <w:szCs w:val="22"/>
    </w:rPr>
  </w:style>
  <w:style w:type="paragraph" w:customStyle="1" w:styleId="4910">
    <w:name w:val="样式 49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110">
    <w:name w:val="样式 51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 w:type="paragraph" w:customStyle="1" w:styleId="6310">
    <w:name w:val="样式 63 10 磅"/>
    <w:pPr>
      <w:widowControl w:val="0"/>
      <w:jc w:val="both"/>
    </w:pPr>
    <w:rPr>
      <w:rFonts w:ascii="Calibri" w:hAnsi="Calibri" w:cs="Arial"/>
      <w:kern w:val="2"/>
      <w:sz w:val="21"/>
      <w:szCs w:val="22"/>
    </w:rPr>
  </w:style>
  <w:style w:type="paragraph" w:customStyle="1" w:styleId="6410">
    <w:name w:val="样式 64 10 磅"/>
    <w:pPr>
      <w:widowControl w:val="0"/>
      <w:jc w:val="both"/>
    </w:pPr>
    <w:rPr>
      <w:rFonts w:ascii="Calibri" w:hAnsi="Calibri" w:cs="Arial"/>
      <w:kern w:val="2"/>
      <w:sz w:val="21"/>
      <w:szCs w:val="22"/>
    </w:rPr>
  </w:style>
  <w:style w:type="paragraph" w:customStyle="1" w:styleId="6510">
    <w:name w:val="样式 65 10 磅"/>
    <w:pPr>
      <w:widowControl w:val="0"/>
      <w:jc w:val="both"/>
    </w:pPr>
    <w:rPr>
      <w:rFonts w:ascii="Calibri" w:hAnsi="Calibri" w:cs="Arial"/>
      <w:kern w:val="2"/>
      <w:sz w:val="21"/>
      <w:szCs w:val="22"/>
    </w:rPr>
  </w:style>
  <w:style w:type="paragraph" w:customStyle="1" w:styleId="6610">
    <w:name w:val="样式 66 10 磅"/>
    <w:pPr>
      <w:widowControl w:val="0"/>
      <w:jc w:val="both"/>
    </w:pPr>
    <w:rPr>
      <w:rFonts w:ascii="Calibri" w:hAnsi="Calibri" w:cs="Arial"/>
      <w:kern w:val="2"/>
      <w:sz w:val="21"/>
      <w:szCs w:val="22"/>
    </w:rPr>
  </w:style>
  <w:style w:type="paragraph" w:customStyle="1" w:styleId="6710">
    <w:name w:val="样式 67 10 磅"/>
    <w:pPr>
      <w:widowControl w:val="0"/>
      <w:jc w:val="both"/>
    </w:pPr>
    <w:rPr>
      <w:rFonts w:ascii="Calibri" w:hAnsi="Calibri" w:cs="Arial"/>
      <w:kern w:val="2"/>
      <w:sz w:val="21"/>
      <w:szCs w:val="22"/>
    </w:rPr>
  </w:style>
  <w:style w:type="paragraph" w:customStyle="1" w:styleId="6810">
    <w:name w:val="样式 68 10 磅"/>
    <w:pPr>
      <w:widowControl w:val="0"/>
      <w:jc w:val="both"/>
    </w:pPr>
    <w:rPr>
      <w:rFonts w:ascii="Calibri" w:hAnsi="Calibri" w:cs="Arial"/>
      <w:kern w:val="2"/>
      <w:sz w:val="21"/>
      <w:szCs w:val="22"/>
    </w:rPr>
  </w:style>
  <w:style w:type="paragraph" w:customStyle="1" w:styleId="6910">
    <w:name w:val="样式 69 10 磅"/>
    <w:pPr>
      <w:widowControl w:val="0"/>
      <w:jc w:val="both"/>
    </w:pPr>
    <w:rPr>
      <w:rFonts w:ascii="Calibri" w:hAnsi="Calibri" w:cs="Arial"/>
      <w:kern w:val="2"/>
      <w:sz w:val="21"/>
      <w:szCs w:val="22"/>
    </w:rPr>
  </w:style>
  <w:style w:type="paragraph" w:customStyle="1" w:styleId="7010">
    <w:name w:val="样式 70 10 磅"/>
    <w:pPr>
      <w:widowControl w:val="0"/>
      <w:jc w:val="both"/>
    </w:pPr>
    <w:rPr>
      <w:rFonts w:ascii="Calibri" w:hAnsi="Calibri" w:cs="Arial"/>
      <w:kern w:val="2"/>
      <w:sz w:val="21"/>
      <w:szCs w:val="22"/>
    </w:rPr>
  </w:style>
  <w:style w:type="paragraph" w:customStyle="1" w:styleId="7110">
    <w:name w:val="样式 71 10 磅"/>
    <w:pPr>
      <w:widowControl w:val="0"/>
      <w:jc w:val="both"/>
    </w:pPr>
    <w:rPr>
      <w:rFonts w:ascii="Calibri" w:hAnsi="Calibri" w:cs="Arial"/>
      <w:kern w:val="2"/>
      <w:sz w:val="21"/>
      <w:szCs w:val="22"/>
    </w:rPr>
  </w:style>
  <w:style w:type="paragraph" w:customStyle="1" w:styleId="7210">
    <w:name w:val="样式 72 10 磅"/>
    <w:pPr>
      <w:widowControl w:val="0"/>
      <w:jc w:val="both"/>
    </w:pPr>
    <w:rPr>
      <w:rFonts w:ascii="Calibri" w:hAnsi="Calibri" w:cs="Arial"/>
      <w:kern w:val="2"/>
      <w:sz w:val="21"/>
      <w:szCs w:val="22"/>
    </w:rPr>
  </w:style>
  <w:style w:type="paragraph" w:customStyle="1" w:styleId="7310">
    <w:name w:val="样式 73 10 磅"/>
    <w:pPr>
      <w:widowControl w:val="0"/>
      <w:jc w:val="both"/>
    </w:pPr>
    <w:rPr>
      <w:rFonts w:ascii="Calibri" w:hAnsi="Calibri" w:cs="Arial"/>
      <w:kern w:val="2"/>
      <w:sz w:val="21"/>
      <w:szCs w:val="22"/>
    </w:rPr>
  </w:style>
  <w:style w:type="paragraph" w:customStyle="1" w:styleId="7410">
    <w:name w:val="样式 74 10 磅"/>
    <w:pPr>
      <w:widowControl w:val="0"/>
      <w:jc w:val="both"/>
    </w:pPr>
    <w:rPr>
      <w:rFonts w:ascii="Calibri" w:hAnsi="Calibri" w:cs="Arial"/>
      <w:kern w:val="2"/>
      <w:sz w:val="21"/>
      <w:szCs w:val="22"/>
    </w:rPr>
  </w:style>
  <w:style w:type="paragraph" w:customStyle="1" w:styleId="7510">
    <w:name w:val="样式 75 10 磅"/>
    <w:pPr>
      <w:widowControl w:val="0"/>
      <w:jc w:val="both"/>
    </w:pPr>
    <w:rPr>
      <w:rFonts w:ascii="Calibri" w:hAnsi="Calibri" w:cs="Arial"/>
      <w:kern w:val="2"/>
      <w:sz w:val="21"/>
      <w:szCs w:val="22"/>
    </w:rPr>
  </w:style>
  <w:style w:type="paragraph" w:customStyle="1" w:styleId="7610">
    <w:name w:val="样式 76 10 磅"/>
    <w:pPr>
      <w:widowControl w:val="0"/>
      <w:jc w:val="both"/>
    </w:pPr>
    <w:rPr>
      <w:rFonts w:ascii="Calibri" w:hAnsi="Calibri" w:cs="Arial"/>
      <w:kern w:val="2"/>
      <w:sz w:val="21"/>
      <w:szCs w:val="22"/>
    </w:rPr>
  </w:style>
  <w:style w:type="paragraph" w:customStyle="1" w:styleId="7710">
    <w:name w:val="样式 77 10 磅"/>
    <w:pPr>
      <w:widowControl w:val="0"/>
      <w:jc w:val="both"/>
    </w:pPr>
    <w:rPr>
      <w:rFonts w:ascii="Calibri" w:hAnsi="Calibri" w:cs="Arial"/>
      <w:kern w:val="2"/>
      <w:sz w:val="21"/>
      <w:szCs w:val="22"/>
    </w:rPr>
  </w:style>
  <w:style w:type="paragraph" w:customStyle="1" w:styleId="7810">
    <w:name w:val="样式 78 10 磅"/>
    <w:pPr>
      <w:widowControl w:val="0"/>
      <w:jc w:val="both"/>
    </w:pPr>
    <w:rPr>
      <w:rFonts w:ascii="Calibri" w:hAnsi="Calibri" w:cs="Arial"/>
      <w:kern w:val="2"/>
      <w:sz w:val="21"/>
      <w:szCs w:val="22"/>
    </w:rPr>
  </w:style>
  <w:style w:type="paragraph" w:customStyle="1" w:styleId="7910">
    <w:name w:val="样式 79 10 磅"/>
    <w:pPr>
      <w:widowControl w:val="0"/>
      <w:jc w:val="both"/>
    </w:pPr>
    <w:rPr>
      <w:rFonts w:ascii="Calibri" w:hAnsi="Calibri" w:cs="Arial"/>
      <w:kern w:val="2"/>
      <w:sz w:val="21"/>
      <w:szCs w:val="22"/>
    </w:rPr>
  </w:style>
  <w:style w:type="paragraph" w:customStyle="1" w:styleId="8010">
    <w:name w:val="样式 80 10 磅"/>
    <w:pPr>
      <w:widowControl w:val="0"/>
      <w:jc w:val="both"/>
    </w:pPr>
    <w:rPr>
      <w:rFonts w:ascii="Calibri" w:hAnsi="Calibri" w:cs="Arial"/>
      <w:kern w:val="2"/>
      <w:sz w:val="21"/>
      <w:szCs w:val="22"/>
    </w:rPr>
  </w:style>
  <w:style w:type="paragraph" w:customStyle="1" w:styleId="8110">
    <w:name w:val="样式 81 10 磅"/>
    <w:pPr>
      <w:widowControl w:val="0"/>
      <w:jc w:val="both"/>
    </w:pPr>
    <w:rPr>
      <w:rFonts w:ascii="Calibri" w:hAnsi="Calibri" w:cs="Arial"/>
      <w:kern w:val="2"/>
      <w:sz w:val="21"/>
      <w:szCs w:val="22"/>
    </w:rPr>
  </w:style>
  <w:style w:type="paragraph" w:customStyle="1" w:styleId="8210">
    <w:name w:val="样式 82 10 磅"/>
    <w:pPr>
      <w:widowControl w:val="0"/>
      <w:jc w:val="both"/>
    </w:pPr>
    <w:rPr>
      <w:rFonts w:ascii="Calibri" w:hAnsi="Calibri" w:cs="Arial"/>
      <w:kern w:val="2"/>
      <w:sz w:val="21"/>
      <w:szCs w:val="22"/>
    </w:rPr>
  </w:style>
  <w:style w:type="paragraph" w:customStyle="1" w:styleId="8310">
    <w:name w:val="样式 83 10 磅"/>
    <w:pPr>
      <w:widowControl w:val="0"/>
      <w:jc w:val="both"/>
    </w:pPr>
    <w:rPr>
      <w:rFonts w:ascii="Calibri" w:hAnsi="Calibri" w:cs="Arial"/>
      <w:kern w:val="2"/>
      <w:sz w:val="21"/>
      <w:szCs w:val="22"/>
    </w:rPr>
  </w:style>
  <w:style w:type="paragraph" w:customStyle="1" w:styleId="8410">
    <w:name w:val="样式 84 10 磅"/>
    <w:pPr>
      <w:widowControl w:val="0"/>
      <w:jc w:val="both"/>
    </w:pPr>
    <w:rPr>
      <w:rFonts w:ascii="Calibri" w:hAnsi="Calibri" w:cs="Arial"/>
      <w:kern w:val="2"/>
      <w:sz w:val="21"/>
      <w:szCs w:val="22"/>
    </w:rPr>
  </w:style>
  <w:style w:type="paragraph" w:customStyle="1" w:styleId="8510">
    <w:name w:val="样式 85 10 磅"/>
    <w:pPr>
      <w:widowControl w:val="0"/>
      <w:jc w:val="both"/>
    </w:pPr>
    <w:rPr>
      <w:rFonts w:ascii="Calibri" w:hAnsi="Calibri" w:cs="Arial"/>
      <w:kern w:val="2"/>
      <w:sz w:val="21"/>
      <w:szCs w:val="22"/>
    </w:rPr>
  </w:style>
  <w:style w:type="paragraph" w:customStyle="1" w:styleId="8610">
    <w:name w:val="样式 86 10 磅"/>
    <w:pPr>
      <w:widowControl w:val="0"/>
      <w:jc w:val="both"/>
    </w:pPr>
    <w:rPr>
      <w:rFonts w:ascii="Calibri" w:hAnsi="Calibri" w:cs="Arial"/>
      <w:kern w:val="2"/>
      <w:sz w:val="21"/>
      <w:szCs w:val="22"/>
    </w:rPr>
  </w:style>
  <w:style w:type="paragraph" w:customStyle="1" w:styleId="8710">
    <w:name w:val="样式 87 10 磅"/>
    <w:pPr>
      <w:widowControl w:val="0"/>
      <w:jc w:val="both"/>
    </w:pPr>
    <w:rPr>
      <w:rFonts w:ascii="Calibri" w:hAnsi="Calibri" w:cs="Arial"/>
      <w:kern w:val="2"/>
      <w:sz w:val="21"/>
      <w:szCs w:val="22"/>
    </w:rPr>
  </w:style>
  <w:style w:type="paragraph" w:customStyle="1" w:styleId="8810">
    <w:name w:val="样式 88 10 磅"/>
    <w:pPr>
      <w:widowControl w:val="0"/>
      <w:jc w:val="both"/>
    </w:pPr>
    <w:rPr>
      <w:rFonts w:ascii="Calibri" w:hAnsi="Calibri" w:cs="Arial"/>
      <w:kern w:val="2"/>
      <w:sz w:val="21"/>
      <w:szCs w:val="22"/>
    </w:rPr>
  </w:style>
  <w:style w:type="paragraph" w:customStyle="1" w:styleId="8910">
    <w:name w:val="样式 89 10 磅"/>
    <w:pPr>
      <w:widowControl w:val="0"/>
      <w:jc w:val="both"/>
    </w:pPr>
    <w:rPr>
      <w:rFonts w:ascii="Calibri" w:hAnsi="Calibri" w:cs="Arial"/>
      <w:kern w:val="2"/>
      <w:sz w:val="21"/>
      <w:szCs w:val="22"/>
    </w:rPr>
  </w:style>
  <w:style w:type="paragraph" w:customStyle="1" w:styleId="9010">
    <w:name w:val="样式 90 10 磅"/>
    <w:pPr>
      <w:widowControl w:val="0"/>
      <w:jc w:val="both"/>
    </w:pPr>
    <w:rPr>
      <w:rFonts w:ascii="Calibri" w:hAnsi="Calibri" w:cs="Arial"/>
      <w:kern w:val="2"/>
      <w:sz w:val="21"/>
      <w:szCs w:val="22"/>
    </w:rPr>
  </w:style>
  <w:style w:type="paragraph" w:customStyle="1" w:styleId="9110">
    <w:name w:val="样式 91 10 磅"/>
    <w:pPr>
      <w:widowControl w:val="0"/>
      <w:jc w:val="both"/>
    </w:pPr>
    <w:rPr>
      <w:rFonts w:ascii="Calibri" w:hAnsi="Calibri" w:cs="Arial"/>
      <w:kern w:val="2"/>
      <w:sz w:val="21"/>
      <w:szCs w:val="22"/>
    </w:rPr>
  </w:style>
  <w:style w:type="paragraph" w:customStyle="1" w:styleId="9210">
    <w:name w:val="样式 92 10 磅"/>
    <w:pPr>
      <w:widowControl w:val="0"/>
      <w:jc w:val="both"/>
    </w:pPr>
    <w:rPr>
      <w:rFonts w:ascii="Calibri" w:hAnsi="Calibri" w:cs="Arial"/>
      <w:kern w:val="2"/>
      <w:sz w:val="21"/>
      <w:szCs w:val="22"/>
    </w:rPr>
  </w:style>
  <w:style w:type="paragraph" w:customStyle="1" w:styleId="9310">
    <w:name w:val="样式 93 10 磅"/>
    <w:pPr>
      <w:widowControl w:val="0"/>
      <w:jc w:val="both"/>
    </w:pPr>
    <w:rPr>
      <w:rFonts w:ascii="Calibri" w:hAnsi="Calibri" w:cs="Arial"/>
      <w:kern w:val="2"/>
      <w:sz w:val="21"/>
      <w:szCs w:val="22"/>
    </w:rPr>
  </w:style>
  <w:style w:type="paragraph" w:customStyle="1" w:styleId="9410">
    <w:name w:val="样式 94 10 磅"/>
    <w:pPr>
      <w:widowControl w:val="0"/>
      <w:jc w:val="both"/>
    </w:pPr>
    <w:rPr>
      <w:rFonts w:ascii="Calibri" w:hAnsi="Calibri" w:cs="Arial"/>
      <w:kern w:val="2"/>
      <w:sz w:val="21"/>
      <w:szCs w:val="22"/>
    </w:rPr>
  </w:style>
  <w:style w:type="paragraph" w:customStyle="1" w:styleId="9510">
    <w:name w:val="样式 95 10 磅"/>
    <w:pPr>
      <w:widowControl w:val="0"/>
      <w:jc w:val="both"/>
    </w:pPr>
    <w:rPr>
      <w:rFonts w:ascii="Calibri" w:hAnsi="Calibri" w:cs="Arial"/>
      <w:kern w:val="2"/>
      <w:sz w:val="21"/>
      <w:szCs w:val="22"/>
    </w:rPr>
  </w:style>
  <w:style w:type="paragraph" w:customStyle="1" w:styleId="9610">
    <w:name w:val="样式 96 10 磅"/>
    <w:pPr>
      <w:widowControl w:val="0"/>
      <w:jc w:val="both"/>
    </w:pPr>
    <w:rPr>
      <w:rFonts w:ascii="Calibri" w:hAnsi="Calibri" w:cs="Arial"/>
      <w:kern w:val="2"/>
      <w:sz w:val="21"/>
      <w:szCs w:val="22"/>
    </w:rPr>
  </w:style>
  <w:style w:type="paragraph" w:customStyle="1" w:styleId="9710">
    <w:name w:val="样式 97 10 磅"/>
    <w:pPr>
      <w:widowControl w:val="0"/>
      <w:jc w:val="both"/>
    </w:pPr>
    <w:rPr>
      <w:rFonts w:ascii="Calibri" w:hAnsi="Calibri" w:cs="Arial"/>
      <w:kern w:val="2"/>
      <w:sz w:val="21"/>
      <w:szCs w:val="22"/>
    </w:rPr>
  </w:style>
  <w:style w:type="paragraph" w:customStyle="1" w:styleId="9810">
    <w:name w:val="样式 98 10 磅"/>
    <w:pPr>
      <w:widowControl w:val="0"/>
      <w:jc w:val="both"/>
    </w:pPr>
    <w:rPr>
      <w:rFonts w:ascii="Calibri" w:hAnsi="Calibri" w:cs="Arial"/>
      <w:kern w:val="2"/>
      <w:sz w:val="21"/>
      <w:szCs w:val="22"/>
    </w:rPr>
  </w:style>
  <w:style w:type="paragraph" w:customStyle="1" w:styleId="9910">
    <w:name w:val="样式 99 10 磅"/>
    <w:pPr>
      <w:widowControl w:val="0"/>
      <w:jc w:val="both"/>
    </w:pPr>
    <w:rPr>
      <w:rFonts w:ascii="Calibri" w:hAnsi="Calibri" w:cs="Arial"/>
      <w:kern w:val="2"/>
      <w:sz w:val="21"/>
      <w:szCs w:val="22"/>
    </w:rPr>
  </w:style>
  <w:style w:type="paragraph" w:customStyle="1" w:styleId="10010">
    <w:name w:val="样式 100 10 磅"/>
    <w:pPr>
      <w:widowControl w:val="0"/>
      <w:jc w:val="both"/>
    </w:pPr>
    <w:rPr>
      <w:rFonts w:ascii="Calibri" w:hAnsi="Calibri" w:cs="Arial"/>
      <w:kern w:val="2"/>
      <w:sz w:val="21"/>
      <w:szCs w:val="22"/>
    </w:rPr>
  </w:style>
  <w:style w:type="paragraph" w:customStyle="1" w:styleId="10110">
    <w:name w:val="样式 101 10 磅"/>
    <w:pPr>
      <w:widowControl w:val="0"/>
      <w:jc w:val="both"/>
    </w:pPr>
    <w:rPr>
      <w:rFonts w:ascii="Calibri" w:hAnsi="Calibri" w:cs="Arial"/>
      <w:kern w:val="2"/>
      <w:sz w:val="21"/>
      <w:szCs w:val="22"/>
    </w:rPr>
  </w:style>
  <w:style w:type="paragraph" w:customStyle="1" w:styleId="10210">
    <w:name w:val="样式 102 10 磅"/>
    <w:pPr>
      <w:widowControl w:val="0"/>
      <w:jc w:val="both"/>
    </w:pPr>
    <w:rPr>
      <w:rFonts w:ascii="Calibri" w:hAnsi="Calibri" w:cs="Arial"/>
      <w:kern w:val="2"/>
      <w:sz w:val="21"/>
      <w:szCs w:val="22"/>
    </w:rPr>
  </w:style>
  <w:style w:type="paragraph" w:customStyle="1" w:styleId="10310">
    <w:name w:val="样式 103 10 磅"/>
    <w:pPr>
      <w:widowControl w:val="0"/>
      <w:jc w:val="both"/>
    </w:pPr>
    <w:rPr>
      <w:rFonts w:ascii="Calibri" w:hAnsi="Calibri" w:cs="Arial"/>
      <w:kern w:val="2"/>
      <w:sz w:val="21"/>
      <w:szCs w:val="22"/>
    </w:rPr>
  </w:style>
  <w:style w:type="paragraph" w:customStyle="1" w:styleId="10410">
    <w:name w:val="样式 104 10 磅"/>
    <w:pPr>
      <w:widowControl w:val="0"/>
      <w:jc w:val="both"/>
    </w:pPr>
    <w:rPr>
      <w:rFonts w:ascii="Calibri" w:hAnsi="Calibri" w:cs="Arial"/>
      <w:kern w:val="2"/>
      <w:sz w:val="21"/>
      <w:szCs w:val="22"/>
    </w:rPr>
  </w:style>
  <w:style w:type="paragraph" w:customStyle="1" w:styleId="10510">
    <w:name w:val="样式 105 10 磅"/>
    <w:pPr>
      <w:widowControl w:val="0"/>
      <w:jc w:val="both"/>
    </w:pPr>
    <w:rPr>
      <w:rFonts w:ascii="Calibri" w:hAnsi="Calibri" w:cs="Arial"/>
      <w:kern w:val="2"/>
      <w:sz w:val="21"/>
      <w:szCs w:val="22"/>
    </w:rPr>
  </w:style>
  <w:style w:type="paragraph" w:customStyle="1" w:styleId="10610">
    <w:name w:val="样式 106 10 磅"/>
    <w:pPr>
      <w:widowControl w:val="0"/>
      <w:jc w:val="both"/>
    </w:pPr>
    <w:rPr>
      <w:rFonts w:ascii="Calibri" w:hAnsi="Calibri" w:cs="Arial"/>
      <w:kern w:val="2"/>
      <w:sz w:val="21"/>
      <w:szCs w:val="22"/>
    </w:rPr>
  </w:style>
  <w:style w:type="paragraph" w:customStyle="1" w:styleId="10710">
    <w:name w:val="样式 107 10 磅"/>
    <w:pPr>
      <w:widowControl w:val="0"/>
      <w:jc w:val="both"/>
    </w:pPr>
    <w:rPr>
      <w:rFonts w:ascii="Calibri" w:hAnsi="Calibri" w:cs="Arial"/>
      <w:kern w:val="2"/>
      <w:sz w:val="21"/>
      <w:szCs w:val="22"/>
    </w:rPr>
  </w:style>
  <w:style w:type="paragraph" w:customStyle="1" w:styleId="10810">
    <w:name w:val="样式 108 10 磅"/>
    <w:pPr>
      <w:widowControl w:val="0"/>
      <w:jc w:val="both"/>
    </w:pPr>
    <w:rPr>
      <w:rFonts w:ascii="Calibri" w:hAnsi="Calibri" w:cs="Arial"/>
      <w:kern w:val="2"/>
      <w:sz w:val="21"/>
      <w:szCs w:val="22"/>
    </w:rPr>
  </w:style>
  <w:style w:type="paragraph" w:customStyle="1" w:styleId="10910">
    <w:name w:val="样式 109 10 磅"/>
    <w:pPr>
      <w:widowControl w:val="0"/>
      <w:jc w:val="both"/>
    </w:pPr>
    <w:rPr>
      <w:rFonts w:ascii="Calibri" w:hAnsi="Calibri" w:cs="Arial"/>
      <w:kern w:val="2"/>
      <w:sz w:val="21"/>
      <w:szCs w:val="22"/>
    </w:rPr>
  </w:style>
  <w:style w:type="paragraph" w:customStyle="1" w:styleId="11010">
    <w:name w:val="样式 110 10 磅"/>
    <w:pPr>
      <w:widowControl w:val="0"/>
      <w:jc w:val="both"/>
    </w:pPr>
    <w:rPr>
      <w:rFonts w:ascii="Calibri" w:hAnsi="Calibri" w:cs="Arial"/>
      <w:kern w:val="2"/>
      <w:sz w:val="21"/>
      <w:szCs w:val="22"/>
    </w:rPr>
  </w:style>
  <w:style w:type="paragraph" w:customStyle="1" w:styleId="11110">
    <w:name w:val="样式 111 10 磅"/>
    <w:pPr>
      <w:widowControl w:val="0"/>
      <w:jc w:val="both"/>
    </w:pPr>
    <w:rPr>
      <w:rFonts w:ascii="Calibri" w:hAnsi="Calibri" w:cs="Arial"/>
      <w:kern w:val="2"/>
      <w:sz w:val="21"/>
      <w:szCs w:val="22"/>
    </w:rPr>
  </w:style>
  <w:style w:type="paragraph" w:customStyle="1" w:styleId="11210">
    <w:name w:val="样式 112 10 磅"/>
    <w:pPr>
      <w:widowControl w:val="0"/>
      <w:jc w:val="both"/>
    </w:pPr>
    <w:rPr>
      <w:rFonts w:ascii="Calibri" w:hAnsi="Calibri" w:cs="Arial"/>
      <w:kern w:val="2"/>
      <w:sz w:val="21"/>
      <w:szCs w:val="22"/>
    </w:rPr>
  </w:style>
  <w:style w:type="paragraph" w:customStyle="1" w:styleId="11310">
    <w:name w:val="样式 113 10 磅"/>
    <w:pPr>
      <w:widowControl w:val="0"/>
      <w:jc w:val="both"/>
    </w:pPr>
    <w:rPr>
      <w:rFonts w:ascii="Calibri" w:hAnsi="Calibri" w:cs="Arial"/>
      <w:kern w:val="2"/>
      <w:sz w:val="21"/>
      <w:szCs w:val="22"/>
    </w:rPr>
  </w:style>
  <w:style w:type="paragraph" w:customStyle="1" w:styleId="11410">
    <w:name w:val="样式 114 10 磅"/>
    <w:pPr>
      <w:widowControl w:val="0"/>
      <w:jc w:val="both"/>
    </w:pPr>
    <w:rPr>
      <w:rFonts w:ascii="Calibri" w:hAnsi="Calibri" w:cs="Arial"/>
      <w:kern w:val="2"/>
      <w:sz w:val="21"/>
      <w:szCs w:val="22"/>
    </w:rPr>
  </w:style>
  <w:style w:type="paragraph" w:customStyle="1" w:styleId="11510">
    <w:name w:val="样式 115 10 磅"/>
    <w:pPr>
      <w:widowControl w:val="0"/>
      <w:jc w:val="both"/>
    </w:pPr>
    <w:rPr>
      <w:rFonts w:ascii="Calibri" w:hAnsi="Calibri" w:cs="Arial"/>
      <w:kern w:val="2"/>
      <w:sz w:val="21"/>
      <w:szCs w:val="22"/>
    </w:rPr>
  </w:style>
  <w:style w:type="paragraph" w:customStyle="1" w:styleId="11610">
    <w:name w:val="样式 116 10 磅"/>
    <w:pPr>
      <w:widowControl w:val="0"/>
      <w:jc w:val="both"/>
    </w:pPr>
    <w:rPr>
      <w:rFonts w:ascii="Calibri" w:hAnsi="Calibri" w:cs="Arial"/>
      <w:kern w:val="2"/>
      <w:sz w:val="21"/>
      <w:szCs w:val="22"/>
    </w:rPr>
  </w:style>
  <w:style w:type="paragraph" w:customStyle="1" w:styleId="11710">
    <w:name w:val="样式 117 10 磅"/>
    <w:pPr>
      <w:widowControl w:val="0"/>
      <w:jc w:val="both"/>
    </w:pPr>
    <w:rPr>
      <w:rFonts w:ascii="Calibri" w:hAnsi="Calibri" w:cs="Arial"/>
      <w:kern w:val="2"/>
      <w:sz w:val="21"/>
      <w:szCs w:val="22"/>
    </w:rPr>
  </w:style>
  <w:style w:type="paragraph" w:customStyle="1" w:styleId="11810">
    <w:name w:val="样式 118 10 磅"/>
    <w:pPr>
      <w:widowControl w:val="0"/>
      <w:jc w:val="both"/>
    </w:pPr>
    <w:rPr>
      <w:rFonts w:ascii="Calibri" w:hAnsi="Calibri" w:cs="Arial"/>
      <w:kern w:val="2"/>
      <w:sz w:val="21"/>
      <w:szCs w:val="22"/>
    </w:rPr>
  </w:style>
  <w:style w:type="paragraph" w:customStyle="1" w:styleId="11910">
    <w:name w:val="样式 119 10 磅"/>
    <w:pPr>
      <w:widowControl w:val="0"/>
      <w:jc w:val="both"/>
    </w:pPr>
    <w:rPr>
      <w:rFonts w:ascii="Calibri" w:hAnsi="Calibri" w:cs="Arial"/>
      <w:kern w:val="2"/>
      <w:sz w:val="21"/>
      <w:szCs w:val="22"/>
    </w:rPr>
  </w:style>
  <w:style w:type="paragraph" w:customStyle="1" w:styleId="12010">
    <w:name w:val="样式 120 10 磅"/>
    <w:pPr>
      <w:widowControl w:val="0"/>
      <w:jc w:val="both"/>
    </w:pPr>
    <w:rPr>
      <w:rFonts w:ascii="Calibri" w:hAnsi="Calibri" w:cs="Arial"/>
      <w:kern w:val="2"/>
      <w:sz w:val="21"/>
      <w:szCs w:val="22"/>
    </w:rPr>
  </w:style>
  <w:style w:type="paragraph" w:customStyle="1" w:styleId="12110">
    <w:name w:val="样式 121 10 磅"/>
    <w:pPr>
      <w:widowControl w:val="0"/>
      <w:jc w:val="both"/>
    </w:pPr>
    <w:rPr>
      <w:rFonts w:ascii="Calibri" w:hAnsi="Calibri" w:cs="Arial"/>
      <w:kern w:val="2"/>
      <w:sz w:val="21"/>
      <w:szCs w:val="22"/>
    </w:rPr>
  </w:style>
  <w:style w:type="paragraph" w:customStyle="1" w:styleId="12210">
    <w:name w:val="样式 122 10 磅"/>
    <w:pPr>
      <w:widowControl w:val="0"/>
      <w:jc w:val="both"/>
    </w:pPr>
    <w:rPr>
      <w:rFonts w:ascii="Calibri" w:hAnsi="Calibri" w:cs="Arial"/>
      <w:kern w:val="2"/>
      <w:sz w:val="21"/>
      <w:szCs w:val="22"/>
    </w:rPr>
  </w:style>
  <w:style w:type="paragraph" w:customStyle="1" w:styleId="12310">
    <w:name w:val="样式 123 10 磅"/>
    <w:pPr>
      <w:widowControl w:val="0"/>
      <w:jc w:val="both"/>
    </w:pPr>
    <w:rPr>
      <w:rFonts w:ascii="Calibri" w:hAnsi="Calibri" w:cs="Arial"/>
      <w:kern w:val="2"/>
      <w:sz w:val="21"/>
      <w:szCs w:val="22"/>
    </w:rPr>
  </w:style>
  <w:style w:type="paragraph" w:customStyle="1" w:styleId="12410">
    <w:name w:val="样式 124 10 磅"/>
    <w:pPr>
      <w:widowControl w:val="0"/>
      <w:jc w:val="both"/>
    </w:pPr>
    <w:rPr>
      <w:rFonts w:ascii="Calibri" w:hAnsi="Calibri" w:cs="Arial"/>
      <w:kern w:val="2"/>
      <w:sz w:val="21"/>
      <w:szCs w:val="22"/>
    </w:rPr>
  </w:style>
  <w:style w:type="paragraph" w:customStyle="1" w:styleId="12510">
    <w:name w:val="样式 125 10 磅"/>
    <w:pPr>
      <w:widowControl w:val="0"/>
      <w:jc w:val="both"/>
    </w:pPr>
    <w:rPr>
      <w:rFonts w:ascii="Calibri" w:hAnsi="Calibri" w:cs="Arial"/>
      <w:kern w:val="2"/>
      <w:sz w:val="21"/>
      <w:szCs w:val="22"/>
    </w:rPr>
  </w:style>
  <w:style w:type="paragraph" w:customStyle="1" w:styleId="12610">
    <w:name w:val="样式 126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1771</Characters>
  <Application>Microsoft Office Word</Application>
  <DocSecurity>0</DocSecurity>
  <Lines>14</Lines>
  <Paragraphs>4</Paragraphs>
  <ScaleCrop>false</ScaleCrop>
  <Company>njhg</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4</cp:revision>
  <dcterms:created xsi:type="dcterms:W3CDTF">2026-07-01T01:17:00Z</dcterms:created>
  <dcterms:modified xsi:type="dcterms:W3CDTF">2026-07-01T01:17:00Z</dcterms:modified>
</cp:coreProperties>
</file>