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607" w:rsidRDefault="009A0607" w:rsidP="001C6069">
      <w:pPr>
        <w:spacing w:line="560" w:lineRule="exact"/>
        <w:jc w:val="center"/>
        <w:rPr>
          <w:rFonts w:ascii="方正小标宋_GBK" w:eastAsia="方正小标宋_GBK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南京海关关于贯彻落实海关总署促进外贸</w:t>
      </w:r>
    </w:p>
    <w:p w:rsidR="00E41F37" w:rsidRDefault="009A0607" w:rsidP="001C6069">
      <w:pPr>
        <w:spacing w:line="560" w:lineRule="exact"/>
        <w:jc w:val="center"/>
        <w:rPr>
          <w:rFonts w:ascii="方正小标宋_GBK" w:eastAsia="方正小标宋_GBK"/>
          <w:spacing w:val="-4"/>
          <w:sz w:val="44"/>
          <w:szCs w:val="44"/>
        </w:rPr>
      </w:pPr>
      <w:r>
        <w:rPr>
          <w:rFonts w:ascii="方正小标宋_GBK" w:eastAsia="方正小标宋_GBK" w:hint="eastAsia"/>
          <w:spacing w:val="-4"/>
          <w:sz w:val="44"/>
          <w:szCs w:val="44"/>
        </w:rPr>
        <w:t>保稳提质措施任务</w:t>
      </w:r>
      <w:r w:rsidR="001D0F3D">
        <w:rPr>
          <w:rFonts w:ascii="方正小标宋_GBK" w:eastAsia="方正小标宋_GBK" w:hint="eastAsia"/>
          <w:spacing w:val="-4"/>
          <w:sz w:val="44"/>
          <w:szCs w:val="44"/>
        </w:rPr>
        <w:t>清单</w:t>
      </w:r>
      <w:r w:rsidR="00F171D5">
        <w:rPr>
          <w:rFonts w:ascii="方正小标宋_GBK" w:eastAsia="方正小标宋_GBK" w:hint="eastAsia"/>
          <w:spacing w:val="-4"/>
          <w:sz w:val="44"/>
          <w:szCs w:val="44"/>
        </w:rPr>
        <w:t>（</w:t>
      </w:r>
      <w:r w:rsidR="000D7E3C">
        <w:rPr>
          <w:rFonts w:ascii="方正小标宋_GBK" w:eastAsia="方正小标宋_GBK" w:hint="eastAsia"/>
          <w:spacing w:val="-4"/>
          <w:sz w:val="44"/>
          <w:szCs w:val="44"/>
        </w:rPr>
        <w:t>18</w:t>
      </w:r>
      <w:bookmarkStart w:id="0" w:name="_GoBack"/>
      <w:bookmarkEnd w:id="0"/>
      <w:r w:rsidR="00F171D5">
        <w:rPr>
          <w:rFonts w:ascii="方正小标宋_GBK" w:eastAsia="方正小标宋_GBK"/>
          <w:spacing w:val="-4"/>
          <w:sz w:val="44"/>
          <w:szCs w:val="44"/>
        </w:rPr>
        <w:t>条）</w:t>
      </w:r>
    </w:p>
    <w:p w:rsidR="00F171D5" w:rsidRPr="001B27D1" w:rsidRDefault="00F171D5" w:rsidP="001C6069">
      <w:pPr>
        <w:spacing w:line="560" w:lineRule="exact"/>
        <w:jc w:val="center"/>
        <w:rPr>
          <w:rFonts w:ascii="方正楷体_GBK" w:eastAsia="方正楷体_GBK"/>
          <w:spacing w:val="-4"/>
          <w:sz w:val="32"/>
          <w:szCs w:val="32"/>
        </w:rPr>
      </w:pPr>
      <w:r w:rsidRPr="001B27D1">
        <w:rPr>
          <w:rFonts w:ascii="方正楷体_GBK" w:eastAsia="方正楷体_GBK" w:hint="eastAsia"/>
          <w:spacing w:val="-4"/>
          <w:sz w:val="32"/>
          <w:szCs w:val="32"/>
        </w:rPr>
        <w:t>（总署</w:t>
      </w:r>
      <w:r w:rsidR="0096496C">
        <w:rPr>
          <w:rFonts w:ascii="方正楷体_GBK" w:eastAsia="方正楷体_GBK" w:hint="eastAsia"/>
          <w:spacing w:val="-4"/>
          <w:sz w:val="32"/>
          <w:szCs w:val="32"/>
        </w:rPr>
        <w:t>2022年</w:t>
      </w:r>
      <w:r w:rsidRPr="001B27D1">
        <w:rPr>
          <w:rFonts w:ascii="方正楷体_GBK" w:eastAsia="方正楷体_GBK" w:hint="eastAsia"/>
          <w:spacing w:val="-4"/>
          <w:sz w:val="32"/>
          <w:szCs w:val="32"/>
        </w:rPr>
        <w:t>十条措施的细化版）</w:t>
      </w:r>
    </w:p>
    <w:p w:rsidR="00311154" w:rsidRPr="0060718F" w:rsidRDefault="00311154" w:rsidP="001C6069">
      <w:pPr>
        <w:spacing w:line="56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60718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一、保障重点区域产业链供应链循环畅通。</w:t>
      </w:r>
    </w:p>
    <w:p w:rsidR="00311154" w:rsidRDefault="00311154" w:rsidP="001C6069">
      <w:pPr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1.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扩大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“联动接卸”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应用范围。充分发挥长三角地区海关保通保畅协调机制作用，加强与上海海关的联系配合，结合江苏港口实际情况，共同优化和推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进“联动接卸”监管模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式。</w:t>
      </w:r>
    </w:p>
    <w:p w:rsidR="00311154" w:rsidRDefault="00311154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2.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扩大高新技术货物一体化布控查验模式试点。依托长三角一体化协作机制，推进真空包装等高新技术货物布控查验模式试点，在现有南京、苏州、无锡、江阴等地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22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家企业参加试点基础上，积极向总署争取进一步扩大试点，通过跨关区协同查验，进一步提升江苏高新技术企业关键物料的口岸通关速度。</w:t>
      </w:r>
    </w:p>
    <w:p w:rsidR="00DF3B8D" w:rsidRPr="0060718F" w:rsidRDefault="00DF3B8D" w:rsidP="001C6069">
      <w:pPr>
        <w:spacing w:line="56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60718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二、加快企业急需货物通关。</w:t>
      </w:r>
    </w:p>
    <w:p w:rsidR="00DF3B8D" w:rsidRDefault="00367225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3.</w:t>
      </w:r>
      <w:r w:rsidR="00DF3B8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在关区</w:t>
      </w:r>
      <w:r w:rsidR="00DF3B8D">
        <w:rPr>
          <w:rFonts w:ascii="Times New Roman" w:eastAsia="方正仿宋_GBK" w:hAnsi="Times New Roman"/>
          <w:color w:val="000000"/>
          <w:kern w:val="0"/>
          <w:sz w:val="32"/>
          <w:szCs w:val="32"/>
        </w:rPr>
        <w:t>17</w:t>
      </w:r>
      <w:r w:rsidR="00DF3B8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个水运口岸全面推广进口货物</w:t>
      </w:r>
      <w:r w:rsidR="00DF3B8D">
        <w:rPr>
          <w:rFonts w:ascii="方正仿宋_GBK" w:eastAsia="方正仿宋_GBK" w:hint="eastAsia"/>
          <w:color w:val="000000"/>
          <w:kern w:val="0"/>
          <w:sz w:val="32"/>
          <w:szCs w:val="32"/>
        </w:rPr>
        <w:t>“船边直提”、出口货物“抵港直装”模</w:t>
      </w:r>
      <w:r w:rsidR="00DF3B8D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式基础上，加大宣传力度，积极引导企业逐步扩大试点商品，扩大企业范围面，进一步缩短急需货物的通关时间和成本。</w:t>
      </w:r>
    </w:p>
    <w:p w:rsidR="00367225" w:rsidRPr="0060718F" w:rsidRDefault="00367225" w:rsidP="001C6069">
      <w:pPr>
        <w:spacing w:line="56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60718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三、提高进出境物流效率。</w:t>
      </w:r>
    </w:p>
    <w:p w:rsidR="00367225" w:rsidRDefault="00367225" w:rsidP="001C6069">
      <w:pPr>
        <w:widowControl/>
        <w:autoSpaceDN w:val="0"/>
        <w:spacing w:line="560" w:lineRule="exact"/>
        <w:rPr>
          <w:rFonts w:ascii="Times New Roman" w:eastAsia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4.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开展铁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路“快速通关”业务。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积极支持企业开展铁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路“快速通关”业务，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在徐州试点的基础上，进一步推动苏州、连云港等地试点铁路口岸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“快速通关”出口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模式，提高境内段铁路物流便利化水平。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br w:type="page"/>
      </w:r>
    </w:p>
    <w:p w:rsidR="00367225" w:rsidRDefault="005E4EBD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lastRenderedPageBreak/>
        <w:t>5.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推进实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施“关铁通”合作。大力推广“智慧海关、智能边境、智享联通”海关国际合作理念，根据海关总署统一部署，积极参与推进实施“关铁通”合作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，提升中欧班列跨境运输便利化水平。</w:t>
      </w:r>
    </w:p>
    <w:p w:rsidR="006B2D70" w:rsidRDefault="006B2D70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6.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支持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扩大“离港确认”试点范围。依托长三角一体化协作机制，协同优化长三角区域水路物流海关监管模式，根据海关总署统一部署及企业诉求，开展“离港确认”模式在关区的试点工作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，不断提高水路物流效率。</w:t>
      </w:r>
    </w:p>
    <w:p w:rsidR="006B2D70" w:rsidRPr="0060718F" w:rsidRDefault="006B2D70" w:rsidP="001C6069">
      <w:pPr>
        <w:spacing w:line="56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60718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四、保障进出境邮路畅通。</w:t>
      </w:r>
    </w:p>
    <w:p w:rsidR="006B2D70" w:rsidRPr="00367225" w:rsidRDefault="006B2D70" w:rsidP="001C6069">
      <w:pPr>
        <w:widowControl/>
        <w:autoSpaceDN w:val="0"/>
        <w:spacing w:line="560" w:lineRule="exact"/>
        <w:rPr>
          <w:rFonts w:ascii="Times New Roman" w:eastAsia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7.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支持邮政企业、地方政府推进南京国际货邮综合核心口岸、徐州和无锡国际互换局（交换站）建设，支持连云港申请国际邮件互换局（交换站）、苏州申请在互换局基础上新增叠加交换站功能，支持邮政企业开通进出境临时邮路，保障进出境邮件及时验放，正常发运，避免积压。</w:t>
      </w:r>
    </w:p>
    <w:p w:rsidR="00DF3B8D" w:rsidRPr="0060718F" w:rsidRDefault="006B2D70" w:rsidP="001C6069">
      <w:pPr>
        <w:spacing w:line="56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60718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五、完善新冠疫苗试剂快速通道。</w:t>
      </w:r>
    </w:p>
    <w:p w:rsidR="006B2D70" w:rsidRDefault="006B2D70" w:rsidP="001C6069">
      <w:pPr>
        <w:widowControl/>
        <w:autoSpaceDN w:val="0"/>
        <w:spacing w:line="560" w:lineRule="exact"/>
        <w:rPr>
          <w:rFonts w:ascii="Times New Roman" w:eastAsia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8.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加快新冠疫苗试剂审批速度。针对疫苗出口，严格按照海关总署要求开展审批工作，为辖区疫苗出口企业提供政策咨询、业务指导，平均审批时长压缩在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24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小时内；针对试剂出口，安排专人指导企业系统注册、审批申报，为新冠检测试剂盒出口建立绿色通道，平均审批时长压缩在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个工作日内。</w:t>
      </w:r>
    </w:p>
    <w:p w:rsidR="006B2D70" w:rsidRDefault="006F2BF9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9.</w:t>
      </w:r>
      <w:r w:rsidR="0050104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保障新冠疫苗试剂快速通关。建立通关绿色通道，加强对企业申报数据真实性、准确性和规范性审核，加快新冠疫苗通关验放手续，确保新冠病毒疫苗试剂规范、快速通关。</w:t>
      </w:r>
    </w:p>
    <w:p w:rsidR="006F2BF9" w:rsidRPr="0060718F" w:rsidRDefault="006F2BF9" w:rsidP="001C6069">
      <w:pPr>
        <w:spacing w:line="56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60718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六、积极落实减税降费措施。</w:t>
      </w:r>
    </w:p>
    <w:p w:rsidR="006F2BF9" w:rsidRDefault="006F2BF9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lastRenderedPageBreak/>
        <w:t>10.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深化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RCEP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关税优惠政策利用。以关区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“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FTA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惠苏企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”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特色品牌建设为抓手，对全省企业开展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 xml:space="preserve"> 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“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FTA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惠苏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企”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RCEP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专题线上培训，以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“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RCEP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云课堂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”等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形式加强政策宣讲，为重点企业量身定制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“最优享惠组合”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。指导企业结合产业特点开展不同协定降税内容的对比和享惠规划，推动扩大优势产品出口、关键技术产品进口。</w:t>
      </w:r>
    </w:p>
    <w:p w:rsidR="006F2BF9" w:rsidRDefault="006F2BF9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11.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协调解决企业享惠的具体问题。结合江苏实际，深入开展纺织、化工、电子、汽车、新能源等企业调研，针对部分货物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“应享惠未享惠”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原因开展分析，加强搜集实施过程中问题，及时协调推动解决；持续优化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RCEP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便</w:t>
      </w:r>
      <w:r w:rsidR="00776C62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利措施，大力推广经核准出口商制度，深化</w:t>
      </w:r>
      <w:r w:rsidR="00776C62">
        <w:rPr>
          <w:rFonts w:ascii="方正仿宋_GBK" w:eastAsia="方正仿宋_GBK" w:hint="eastAsia"/>
          <w:color w:val="000000"/>
          <w:kern w:val="0"/>
          <w:sz w:val="32"/>
          <w:szCs w:val="32"/>
        </w:rPr>
        <w:t>“集中作业+多点通签”</w:t>
      </w:r>
      <w:r w:rsidR="00776C62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原产地签证改革，推广智能审核、自助打印等系</w:t>
      </w:r>
      <w:r w:rsidR="00776C62">
        <w:rPr>
          <w:rFonts w:ascii="方正仿宋_GBK" w:eastAsia="方正仿宋_GBK" w:hint="eastAsia"/>
          <w:color w:val="000000"/>
          <w:kern w:val="0"/>
          <w:sz w:val="32"/>
          <w:szCs w:val="32"/>
        </w:rPr>
        <w:t>列“不见面”便利</w:t>
      </w:r>
      <w:r w:rsidR="00776C62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服务举措。</w:t>
      </w:r>
    </w:p>
    <w:p w:rsidR="00776C62" w:rsidRPr="0060718F" w:rsidRDefault="00776C62" w:rsidP="001C6069">
      <w:pPr>
        <w:spacing w:line="56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60718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七、保障进出口农食产品等商品有效供给。</w:t>
      </w:r>
    </w:p>
    <w:p w:rsidR="00776C62" w:rsidRDefault="00776C62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12.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优化进出口农食产品检疫准入及监管。积极参与总署加大优质农产品、食品检疫准入工作，持续扩大进口国别及品种，优化进出口农食产品检疫准入及监管。积极参与总署加大优质农产品、食品检疫准入工作，持续扩大进口国别及品种，保障有效供给。对总署授权的进口检疫审批全面实施无纸化申报，实现全程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“不见面”审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批，促进农产品、食品进口。支持优异动植物种质资源引进，复制推广进境动物源性生物材料检疫监管措施。帮扶出口食品企业接受境外官方检查，推进出口食品企业对外注册，支持企业走出去。</w:t>
      </w:r>
    </w:p>
    <w:p w:rsidR="007B1F9B" w:rsidRDefault="007B1F9B" w:rsidP="001C6069">
      <w:pPr>
        <w:widowControl/>
        <w:autoSpaceDN w:val="0"/>
        <w:spacing w:line="560" w:lineRule="exact"/>
        <w:rPr>
          <w:rFonts w:ascii="Times New Roman" w:eastAsia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lastRenderedPageBreak/>
        <w:t>13.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提高重点农食产品通关速度。增设进出口鲜活易腐农食产品查检绿色通道，指导企业应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用“两步申报”“提前申报”“两段准入”等改革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措施，保障进口食品新冠病毒核酸检测监管，进一步提高进口农食产品通关效率。制定并组织实施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2022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年供港澳蔬菜风险监测计划，确保供港澳食品安全。</w:t>
      </w:r>
    </w:p>
    <w:p w:rsidR="00776C62" w:rsidRDefault="007B1F9B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int="eastAsia"/>
          <w:color w:val="000000"/>
          <w:kern w:val="0"/>
          <w:sz w:val="32"/>
          <w:szCs w:val="32"/>
        </w:rPr>
        <w:t>14.</w:t>
      </w:r>
      <w:r w:rsidRPr="007B1F9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优化进出口商品检验监管要求和作业模式。对进口铁矿、锰矿、铬矿、铅矿及其精矿、锌矿及其精矿等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5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种矿产品以及原油采取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“先放后检”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监管方式，对进口铁矿、棉花的品质检验调整为依企业申请实施。对进口煤炭实施快检快放，保障国内能源供应。推进南京关区进口铜精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矿“保税混矿”业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务试点工作，扩大铜精矿资源进口。</w:t>
      </w:r>
    </w:p>
    <w:p w:rsidR="007B1F9B" w:rsidRPr="0060718F" w:rsidRDefault="007B1F9B" w:rsidP="001C6069">
      <w:pPr>
        <w:spacing w:line="56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60718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八、支持中小微企业开展市场采购贸易。</w:t>
      </w:r>
    </w:p>
    <w:p w:rsidR="007B1F9B" w:rsidRDefault="007B1F9B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15.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根据海关总署统一部署，简化优化市场采购贸易小额小批量监管适用条件，扩大小额小批量出口检验检疫自动审单、快速签发电子底账的范围。支持打造市场采购</w:t>
      </w:r>
      <w:r>
        <w:rPr>
          <w:rFonts w:ascii="方正仿宋_GBK" w:eastAsia="方正仿宋_GBK" w:hint="eastAsia"/>
          <w:color w:val="000000"/>
          <w:kern w:val="0"/>
          <w:sz w:val="32"/>
          <w:szCs w:val="32"/>
        </w:rPr>
        <w:t>贸易“江苏模式”，为中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小微企业打开出口新通道，助力稳外贸发展。</w:t>
      </w:r>
    </w:p>
    <w:p w:rsidR="007B1F9B" w:rsidRPr="0060718F" w:rsidRDefault="007B1F9B" w:rsidP="001C6069">
      <w:pPr>
        <w:spacing w:line="56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60718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九、推进进口关税配额通关无纸化。</w:t>
      </w:r>
    </w:p>
    <w:p w:rsidR="007B1F9B" w:rsidRDefault="007B1F9B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16.</w:t>
      </w:r>
      <w:r w:rsidRPr="007B1F9B"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根据海关总署统一部署，积极参与关税配额联网核查系统建设相关工作。主动申请参加关税司组织开展的关税配额联网试点工作，为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2023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年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1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月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</w:rPr>
        <w:t>1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日在全国推广做好准备。</w:t>
      </w:r>
    </w:p>
    <w:p w:rsidR="007B1F9B" w:rsidRPr="0060718F" w:rsidRDefault="007B1F9B" w:rsidP="001C6069">
      <w:pPr>
        <w:spacing w:line="560" w:lineRule="exact"/>
        <w:rPr>
          <w:rFonts w:ascii="方正黑体_GBK" w:eastAsia="方正黑体_GBK" w:hAnsi="Times New Roman"/>
          <w:color w:val="000000"/>
          <w:kern w:val="0"/>
          <w:sz w:val="32"/>
          <w:szCs w:val="32"/>
        </w:rPr>
      </w:pPr>
      <w:r w:rsidRPr="0060718F">
        <w:rPr>
          <w:rFonts w:ascii="方正黑体_GBK" w:eastAsia="方正黑体_GBK" w:hAnsi="Times New Roman" w:hint="eastAsia"/>
          <w:color w:val="000000"/>
          <w:kern w:val="0"/>
          <w:sz w:val="32"/>
          <w:szCs w:val="32"/>
        </w:rPr>
        <w:t>十、强化统计监测分析和数据服务</w:t>
      </w:r>
    </w:p>
    <w:p w:rsidR="007B1F9B" w:rsidRDefault="007B1F9B" w:rsidP="001C6069">
      <w:pPr>
        <w:widowControl/>
        <w:autoSpaceDN w:val="0"/>
        <w:spacing w:line="560" w:lineRule="exact"/>
        <w:rPr>
          <w:rFonts w:ascii="Times New Roman" w:eastAsia="方正仿宋_GBK" w:hAnsi="Times New Roman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17.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充分发挥总署全球贸易监测分析中心（南京）的作用，跟踪研究欧盟等全球主要经济体贸易情况，密切关注农产品、能源产品等国计民生重要商品进口保供稳价情况。</w:t>
      </w:r>
    </w:p>
    <w:p w:rsidR="007B1F9B" w:rsidRPr="007B1F9B" w:rsidRDefault="007B1F9B" w:rsidP="001C6069">
      <w:pPr>
        <w:widowControl/>
        <w:autoSpaceDN w:val="0"/>
        <w:spacing w:line="560" w:lineRule="exact"/>
        <w:rPr>
          <w:rFonts w:ascii="Times New Roman" w:eastAsia="方正仿宋_GBK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lastRenderedPageBreak/>
        <w:t>18.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</w:rPr>
        <w:t>提升海关统计服务水平，统筹加强对关键省情、企业生产经营状况的调研和对调研成果的运用，强化对经济运行、政策执行和外需变动情况的研判。加强进出口数据发布和解读，为外贸稳增长和高质量发展提供有力预期引导。</w:t>
      </w:r>
    </w:p>
    <w:p w:rsidR="00311154" w:rsidRPr="00311154" w:rsidRDefault="00311154" w:rsidP="001C6069">
      <w:pPr>
        <w:spacing w:line="560" w:lineRule="exact"/>
      </w:pPr>
    </w:p>
    <w:sectPr w:rsidR="00311154" w:rsidRPr="003111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980" w:rsidRDefault="000A4980" w:rsidP="009A0607">
      <w:r>
        <w:separator/>
      </w:r>
    </w:p>
  </w:endnote>
  <w:endnote w:type="continuationSeparator" w:id="0">
    <w:p w:rsidR="000A4980" w:rsidRDefault="000A4980" w:rsidP="009A0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楷体_GBK">
    <w:charset w:val="86"/>
    <w:family w:val="script"/>
    <w:pitch w:val="fixed"/>
    <w:sig w:usb0="00000001" w:usb1="080E0000" w:usb2="00000010" w:usb3="00000000" w:csb0="00040000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980" w:rsidRDefault="000A4980" w:rsidP="009A0607">
      <w:r>
        <w:separator/>
      </w:r>
    </w:p>
  </w:footnote>
  <w:footnote w:type="continuationSeparator" w:id="0">
    <w:p w:rsidR="000A4980" w:rsidRDefault="000A4980" w:rsidP="009A06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3C"/>
    <w:rsid w:val="00000532"/>
    <w:rsid w:val="00000EB7"/>
    <w:rsid w:val="00014D38"/>
    <w:rsid w:val="000161EC"/>
    <w:rsid w:val="00025218"/>
    <w:rsid w:val="0002584E"/>
    <w:rsid w:val="00025E0C"/>
    <w:rsid w:val="00034C91"/>
    <w:rsid w:val="00040C68"/>
    <w:rsid w:val="000435C3"/>
    <w:rsid w:val="00045139"/>
    <w:rsid w:val="000478B5"/>
    <w:rsid w:val="00047E49"/>
    <w:rsid w:val="000510D0"/>
    <w:rsid w:val="00051C9D"/>
    <w:rsid w:val="000520EC"/>
    <w:rsid w:val="000547B8"/>
    <w:rsid w:val="000569A5"/>
    <w:rsid w:val="00056FDA"/>
    <w:rsid w:val="000602D3"/>
    <w:rsid w:val="0006147B"/>
    <w:rsid w:val="00061BEC"/>
    <w:rsid w:val="00063011"/>
    <w:rsid w:val="00066169"/>
    <w:rsid w:val="00066F1B"/>
    <w:rsid w:val="00071E88"/>
    <w:rsid w:val="000723CB"/>
    <w:rsid w:val="00076796"/>
    <w:rsid w:val="00077A11"/>
    <w:rsid w:val="000810CD"/>
    <w:rsid w:val="00090B56"/>
    <w:rsid w:val="0009174C"/>
    <w:rsid w:val="00092369"/>
    <w:rsid w:val="00092EA9"/>
    <w:rsid w:val="00093287"/>
    <w:rsid w:val="00094CF5"/>
    <w:rsid w:val="0009513F"/>
    <w:rsid w:val="00095EBE"/>
    <w:rsid w:val="0009760F"/>
    <w:rsid w:val="00097A98"/>
    <w:rsid w:val="00097C00"/>
    <w:rsid w:val="00097F46"/>
    <w:rsid w:val="000A0B8D"/>
    <w:rsid w:val="000A4980"/>
    <w:rsid w:val="000A794D"/>
    <w:rsid w:val="000B43B9"/>
    <w:rsid w:val="000B7952"/>
    <w:rsid w:val="000C0248"/>
    <w:rsid w:val="000C1966"/>
    <w:rsid w:val="000C33C9"/>
    <w:rsid w:val="000C4D18"/>
    <w:rsid w:val="000C591F"/>
    <w:rsid w:val="000C7F5B"/>
    <w:rsid w:val="000D0F0F"/>
    <w:rsid w:val="000D1964"/>
    <w:rsid w:val="000D43B9"/>
    <w:rsid w:val="000D5437"/>
    <w:rsid w:val="000D5E29"/>
    <w:rsid w:val="000D6FD5"/>
    <w:rsid w:val="000D76F9"/>
    <w:rsid w:val="000D7E3C"/>
    <w:rsid w:val="000E459D"/>
    <w:rsid w:val="000F02FC"/>
    <w:rsid w:val="000F1437"/>
    <w:rsid w:val="000F3CF4"/>
    <w:rsid w:val="000F51D5"/>
    <w:rsid w:val="000F6441"/>
    <w:rsid w:val="00100466"/>
    <w:rsid w:val="001018FE"/>
    <w:rsid w:val="001022CD"/>
    <w:rsid w:val="0010295C"/>
    <w:rsid w:val="001074AF"/>
    <w:rsid w:val="00107618"/>
    <w:rsid w:val="0011758A"/>
    <w:rsid w:val="00121C22"/>
    <w:rsid w:val="00123CF5"/>
    <w:rsid w:val="00124039"/>
    <w:rsid w:val="001305AC"/>
    <w:rsid w:val="00130CE7"/>
    <w:rsid w:val="001313BD"/>
    <w:rsid w:val="00132552"/>
    <w:rsid w:val="00133F62"/>
    <w:rsid w:val="0013420F"/>
    <w:rsid w:val="001376EF"/>
    <w:rsid w:val="001406BA"/>
    <w:rsid w:val="00143101"/>
    <w:rsid w:val="0014716A"/>
    <w:rsid w:val="0015034E"/>
    <w:rsid w:val="00150DC5"/>
    <w:rsid w:val="00151528"/>
    <w:rsid w:val="0015256D"/>
    <w:rsid w:val="00154F7B"/>
    <w:rsid w:val="00156F1B"/>
    <w:rsid w:val="00157962"/>
    <w:rsid w:val="00160F7A"/>
    <w:rsid w:val="00165A92"/>
    <w:rsid w:val="001730C8"/>
    <w:rsid w:val="0017388A"/>
    <w:rsid w:val="00173FA5"/>
    <w:rsid w:val="001779C6"/>
    <w:rsid w:val="001804CF"/>
    <w:rsid w:val="001918FE"/>
    <w:rsid w:val="0019442A"/>
    <w:rsid w:val="00195216"/>
    <w:rsid w:val="00195CCE"/>
    <w:rsid w:val="00195DFB"/>
    <w:rsid w:val="00197122"/>
    <w:rsid w:val="001A2976"/>
    <w:rsid w:val="001A6380"/>
    <w:rsid w:val="001A774F"/>
    <w:rsid w:val="001B27D1"/>
    <w:rsid w:val="001B2998"/>
    <w:rsid w:val="001B2A6F"/>
    <w:rsid w:val="001B2C2E"/>
    <w:rsid w:val="001B6F66"/>
    <w:rsid w:val="001C19D1"/>
    <w:rsid w:val="001C3D4D"/>
    <w:rsid w:val="001C6069"/>
    <w:rsid w:val="001C68B9"/>
    <w:rsid w:val="001D095F"/>
    <w:rsid w:val="001D0F3D"/>
    <w:rsid w:val="001D37A0"/>
    <w:rsid w:val="001D4C9C"/>
    <w:rsid w:val="001D533D"/>
    <w:rsid w:val="001D6452"/>
    <w:rsid w:val="001E23AD"/>
    <w:rsid w:val="001E4201"/>
    <w:rsid w:val="001E5C87"/>
    <w:rsid w:val="001E6A15"/>
    <w:rsid w:val="001E6AB9"/>
    <w:rsid w:val="001E77C8"/>
    <w:rsid w:val="001F4032"/>
    <w:rsid w:val="001F5CA1"/>
    <w:rsid w:val="002057FF"/>
    <w:rsid w:val="00205CDB"/>
    <w:rsid w:val="00212F23"/>
    <w:rsid w:val="00215A58"/>
    <w:rsid w:val="00220520"/>
    <w:rsid w:val="00223B0A"/>
    <w:rsid w:val="00223F89"/>
    <w:rsid w:val="0023066B"/>
    <w:rsid w:val="00233B3A"/>
    <w:rsid w:val="0023760F"/>
    <w:rsid w:val="0024103D"/>
    <w:rsid w:val="00241DC3"/>
    <w:rsid w:val="002471D1"/>
    <w:rsid w:val="002471F1"/>
    <w:rsid w:val="00247633"/>
    <w:rsid w:val="00255FA9"/>
    <w:rsid w:val="0025675E"/>
    <w:rsid w:val="002575A0"/>
    <w:rsid w:val="00262692"/>
    <w:rsid w:val="00262F68"/>
    <w:rsid w:val="00264C57"/>
    <w:rsid w:val="002654F9"/>
    <w:rsid w:val="002735F4"/>
    <w:rsid w:val="002750AE"/>
    <w:rsid w:val="00281A7F"/>
    <w:rsid w:val="00282E6F"/>
    <w:rsid w:val="00282EE1"/>
    <w:rsid w:val="00283CAB"/>
    <w:rsid w:val="00284597"/>
    <w:rsid w:val="00293BA8"/>
    <w:rsid w:val="0029498C"/>
    <w:rsid w:val="002976CE"/>
    <w:rsid w:val="00297B3E"/>
    <w:rsid w:val="002A64B1"/>
    <w:rsid w:val="002A6B8E"/>
    <w:rsid w:val="002B4A2B"/>
    <w:rsid w:val="002B6115"/>
    <w:rsid w:val="002B6176"/>
    <w:rsid w:val="002C1678"/>
    <w:rsid w:val="002C4C56"/>
    <w:rsid w:val="002C5D75"/>
    <w:rsid w:val="002D09BC"/>
    <w:rsid w:val="002D56D7"/>
    <w:rsid w:val="002D63C8"/>
    <w:rsid w:val="002D748E"/>
    <w:rsid w:val="002D7747"/>
    <w:rsid w:val="002E15A1"/>
    <w:rsid w:val="002E2043"/>
    <w:rsid w:val="002E2104"/>
    <w:rsid w:val="002E40F5"/>
    <w:rsid w:val="002E4672"/>
    <w:rsid w:val="002E4FE6"/>
    <w:rsid w:val="002F376C"/>
    <w:rsid w:val="002F42AD"/>
    <w:rsid w:val="002F6C9C"/>
    <w:rsid w:val="002F70E0"/>
    <w:rsid w:val="00301E01"/>
    <w:rsid w:val="00303AC2"/>
    <w:rsid w:val="00311154"/>
    <w:rsid w:val="00311FBD"/>
    <w:rsid w:val="00320E69"/>
    <w:rsid w:val="00321B81"/>
    <w:rsid w:val="003220B0"/>
    <w:rsid w:val="0032280A"/>
    <w:rsid w:val="00323666"/>
    <w:rsid w:val="00326DC3"/>
    <w:rsid w:val="00331B50"/>
    <w:rsid w:val="003336F2"/>
    <w:rsid w:val="003344D8"/>
    <w:rsid w:val="0033452D"/>
    <w:rsid w:val="00334B26"/>
    <w:rsid w:val="003430DD"/>
    <w:rsid w:val="00347E32"/>
    <w:rsid w:val="0035089D"/>
    <w:rsid w:val="003544B6"/>
    <w:rsid w:val="00355A82"/>
    <w:rsid w:val="003565F2"/>
    <w:rsid w:val="00360056"/>
    <w:rsid w:val="00364543"/>
    <w:rsid w:val="003652F5"/>
    <w:rsid w:val="00367225"/>
    <w:rsid w:val="00370CCA"/>
    <w:rsid w:val="003710F2"/>
    <w:rsid w:val="003714C6"/>
    <w:rsid w:val="00374D6E"/>
    <w:rsid w:val="00376935"/>
    <w:rsid w:val="00382132"/>
    <w:rsid w:val="00382DCE"/>
    <w:rsid w:val="00391E11"/>
    <w:rsid w:val="00392ADB"/>
    <w:rsid w:val="003A094F"/>
    <w:rsid w:val="003A3067"/>
    <w:rsid w:val="003A6630"/>
    <w:rsid w:val="003A7931"/>
    <w:rsid w:val="003B0716"/>
    <w:rsid w:val="003B366C"/>
    <w:rsid w:val="003B4047"/>
    <w:rsid w:val="003B53D5"/>
    <w:rsid w:val="003C2E98"/>
    <w:rsid w:val="003D07F5"/>
    <w:rsid w:val="003D0967"/>
    <w:rsid w:val="003D0EE0"/>
    <w:rsid w:val="003D2865"/>
    <w:rsid w:val="003D4D78"/>
    <w:rsid w:val="003E0A26"/>
    <w:rsid w:val="003E1752"/>
    <w:rsid w:val="003E2922"/>
    <w:rsid w:val="003E4DA2"/>
    <w:rsid w:val="003E631B"/>
    <w:rsid w:val="003E6FCF"/>
    <w:rsid w:val="003E7799"/>
    <w:rsid w:val="003F21C1"/>
    <w:rsid w:val="003F2458"/>
    <w:rsid w:val="003F6137"/>
    <w:rsid w:val="00400848"/>
    <w:rsid w:val="00405ACD"/>
    <w:rsid w:val="00406FBB"/>
    <w:rsid w:val="00410D9D"/>
    <w:rsid w:val="004117FB"/>
    <w:rsid w:val="00411F89"/>
    <w:rsid w:val="004143A7"/>
    <w:rsid w:val="0041735E"/>
    <w:rsid w:val="004236FC"/>
    <w:rsid w:val="00423E29"/>
    <w:rsid w:val="004246BC"/>
    <w:rsid w:val="00426AF4"/>
    <w:rsid w:val="00427C8B"/>
    <w:rsid w:val="00434872"/>
    <w:rsid w:val="00435C4F"/>
    <w:rsid w:val="004376A1"/>
    <w:rsid w:val="00437C93"/>
    <w:rsid w:val="00441A42"/>
    <w:rsid w:val="004540F4"/>
    <w:rsid w:val="00454651"/>
    <w:rsid w:val="00454665"/>
    <w:rsid w:val="00457586"/>
    <w:rsid w:val="00460B1C"/>
    <w:rsid w:val="00461321"/>
    <w:rsid w:val="00463109"/>
    <w:rsid w:val="00466A71"/>
    <w:rsid w:val="0047191F"/>
    <w:rsid w:val="00471FA2"/>
    <w:rsid w:val="00476E62"/>
    <w:rsid w:val="00476FB0"/>
    <w:rsid w:val="00482067"/>
    <w:rsid w:val="00484D8E"/>
    <w:rsid w:val="00490F67"/>
    <w:rsid w:val="00496E7C"/>
    <w:rsid w:val="00497645"/>
    <w:rsid w:val="004A479C"/>
    <w:rsid w:val="004A59CC"/>
    <w:rsid w:val="004A5EBD"/>
    <w:rsid w:val="004B10A8"/>
    <w:rsid w:val="004B5B90"/>
    <w:rsid w:val="004C28A7"/>
    <w:rsid w:val="004C3D7F"/>
    <w:rsid w:val="004C5933"/>
    <w:rsid w:val="004C5C08"/>
    <w:rsid w:val="004C60C8"/>
    <w:rsid w:val="004D08FF"/>
    <w:rsid w:val="004D1E04"/>
    <w:rsid w:val="004D317E"/>
    <w:rsid w:val="004D34D8"/>
    <w:rsid w:val="004D5DBE"/>
    <w:rsid w:val="004D63E1"/>
    <w:rsid w:val="004E0E87"/>
    <w:rsid w:val="004E21AD"/>
    <w:rsid w:val="004E3A30"/>
    <w:rsid w:val="004E5D0D"/>
    <w:rsid w:val="004E5EB8"/>
    <w:rsid w:val="004E66C6"/>
    <w:rsid w:val="004E6D25"/>
    <w:rsid w:val="004F4129"/>
    <w:rsid w:val="0050104B"/>
    <w:rsid w:val="0050431D"/>
    <w:rsid w:val="005044FC"/>
    <w:rsid w:val="00511996"/>
    <w:rsid w:val="00513F88"/>
    <w:rsid w:val="00521336"/>
    <w:rsid w:val="00523CB0"/>
    <w:rsid w:val="00526745"/>
    <w:rsid w:val="00531CEB"/>
    <w:rsid w:val="005324BF"/>
    <w:rsid w:val="00533C9F"/>
    <w:rsid w:val="005403A0"/>
    <w:rsid w:val="005419C6"/>
    <w:rsid w:val="005437D3"/>
    <w:rsid w:val="00544FC2"/>
    <w:rsid w:val="0054657C"/>
    <w:rsid w:val="005466CE"/>
    <w:rsid w:val="00553A7A"/>
    <w:rsid w:val="00553F3F"/>
    <w:rsid w:val="00556E71"/>
    <w:rsid w:val="00560801"/>
    <w:rsid w:val="00564864"/>
    <w:rsid w:val="00566704"/>
    <w:rsid w:val="005746DC"/>
    <w:rsid w:val="005758E6"/>
    <w:rsid w:val="005764B9"/>
    <w:rsid w:val="0057754C"/>
    <w:rsid w:val="00581F74"/>
    <w:rsid w:val="00582D93"/>
    <w:rsid w:val="005840E4"/>
    <w:rsid w:val="00586683"/>
    <w:rsid w:val="00587E6F"/>
    <w:rsid w:val="005907C3"/>
    <w:rsid w:val="00594AF3"/>
    <w:rsid w:val="00595AEE"/>
    <w:rsid w:val="00597A02"/>
    <w:rsid w:val="00597A29"/>
    <w:rsid w:val="005A40D1"/>
    <w:rsid w:val="005A5567"/>
    <w:rsid w:val="005A7616"/>
    <w:rsid w:val="005B019B"/>
    <w:rsid w:val="005B20CB"/>
    <w:rsid w:val="005B3D16"/>
    <w:rsid w:val="005B4D5B"/>
    <w:rsid w:val="005B5097"/>
    <w:rsid w:val="005B51D2"/>
    <w:rsid w:val="005C3AD4"/>
    <w:rsid w:val="005C42EB"/>
    <w:rsid w:val="005D3115"/>
    <w:rsid w:val="005D4000"/>
    <w:rsid w:val="005D596D"/>
    <w:rsid w:val="005E4EBD"/>
    <w:rsid w:val="005E7BD8"/>
    <w:rsid w:val="005F2C71"/>
    <w:rsid w:val="005F51B4"/>
    <w:rsid w:val="006029E7"/>
    <w:rsid w:val="00602B77"/>
    <w:rsid w:val="00605242"/>
    <w:rsid w:val="0060716B"/>
    <w:rsid w:val="0060718F"/>
    <w:rsid w:val="006100E7"/>
    <w:rsid w:val="006120B8"/>
    <w:rsid w:val="00612A37"/>
    <w:rsid w:val="006130C1"/>
    <w:rsid w:val="006141F8"/>
    <w:rsid w:val="006159F5"/>
    <w:rsid w:val="00620135"/>
    <w:rsid w:val="00624896"/>
    <w:rsid w:val="00624978"/>
    <w:rsid w:val="00624CCE"/>
    <w:rsid w:val="00625B88"/>
    <w:rsid w:val="00627B52"/>
    <w:rsid w:val="00635FAF"/>
    <w:rsid w:val="006376EA"/>
    <w:rsid w:val="0064720D"/>
    <w:rsid w:val="006517F5"/>
    <w:rsid w:val="00655CF7"/>
    <w:rsid w:val="00660154"/>
    <w:rsid w:val="006601AA"/>
    <w:rsid w:val="006627F3"/>
    <w:rsid w:val="006646FE"/>
    <w:rsid w:val="0066653B"/>
    <w:rsid w:val="00672D61"/>
    <w:rsid w:val="00673A6B"/>
    <w:rsid w:val="00674587"/>
    <w:rsid w:val="00677BCF"/>
    <w:rsid w:val="006804A6"/>
    <w:rsid w:val="00690AE1"/>
    <w:rsid w:val="006910D4"/>
    <w:rsid w:val="00694D85"/>
    <w:rsid w:val="00695AF1"/>
    <w:rsid w:val="00696DF8"/>
    <w:rsid w:val="006A1A51"/>
    <w:rsid w:val="006A4047"/>
    <w:rsid w:val="006A73CF"/>
    <w:rsid w:val="006B2D70"/>
    <w:rsid w:val="006B3612"/>
    <w:rsid w:val="006B3E0C"/>
    <w:rsid w:val="006B44B9"/>
    <w:rsid w:val="006C247C"/>
    <w:rsid w:val="006C2805"/>
    <w:rsid w:val="006C3BC6"/>
    <w:rsid w:val="006D3814"/>
    <w:rsid w:val="006E328A"/>
    <w:rsid w:val="006E7B10"/>
    <w:rsid w:val="006F296E"/>
    <w:rsid w:val="006F2BF9"/>
    <w:rsid w:val="006F4F04"/>
    <w:rsid w:val="006F5F3E"/>
    <w:rsid w:val="006F77D6"/>
    <w:rsid w:val="00701CB9"/>
    <w:rsid w:val="0070261B"/>
    <w:rsid w:val="007061B7"/>
    <w:rsid w:val="00713509"/>
    <w:rsid w:val="00713BAA"/>
    <w:rsid w:val="0071555D"/>
    <w:rsid w:val="00720028"/>
    <w:rsid w:val="0072075D"/>
    <w:rsid w:val="007213C9"/>
    <w:rsid w:val="00721C00"/>
    <w:rsid w:val="00721E60"/>
    <w:rsid w:val="00721EC4"/>
    <w:rsid w:val="007239A2"/>
    <w:rsid w:val="007268AB"/>
    <w:rsid w:val="007304C2"/>
    <w:rsid w:val="00736F2A"/>
    <w:rsid w:val="00737D6A"/>
    <w:rsid w:val="00740722"/>
    <w:rsid w:val="00743174"/>
    <w:rsid w:val="00743521"/>
    <w:rsid w:val="00746775"/>
    <w:rsid w:val="00752039"/>
    <w:rsid w:val="0076330A"/>
    <w:rsid w:val="00765ABE"/>
    <w:rsid w:val="00767A5A"/>
    <w:rsid w:val="00776C62"/>
    <w:rsid w:val="0077775D"/>
    <w:rsid w:val="00784200"/>
    <w:rsid w:val="00786AA1"/>
    <w:rsid w:val="00787EC2"/>
    <w:rsid w:val="00787ED3"/>
    <w:rsid w:val="0079072A"/>
    <w:rsid w:val="00792258"/>
    <w:rsid w:val="00794337"/>
    <w:rsid w:val="007952A7"/>
    <w:rsid w:val="00795C19"/>
    <w:rsid w:val="007961BE"/>
    <w:rsid w:val="00796CE4"/>
    <w:rsid w:val="007A40AF"/>
    <w:rsid w:val="007A7265"/>
    <w:rsid w:val="007A7D10"/>
    <w:rsid w:val="007B130A"/>
    <w:rsid w:val="007B1F9B"/>
    <w:rsid w:val="007B2321"/>
    <w:rsid w:val="007B28AE"/>
    <w:rsid w:val="007B7B82"/>
    <w:rsid w:val="007C6E38"/>
    <w:rsid w:val="007D05C1"/>
    <w:rsid w:val="007D22C8"/>
    <w:rsid w:val="007D23D2"/>
    <w:rsid w:val="007E2A23"/>
    <w:rsid w:val="007E66E3"/>
    <w:rsid w:val="007E79FB"/>
    <w:rsid w:val="0080079D"/>
    <w:rsid w:val="00804B2E"/>
    <w:rsid w:val="00804C18"/>
    <w:rsid w:val="008155DF"/>
    <w:rsid w:val="00815D15"/>
    <w:rsid w:val="008242C5"/>
    <w:rsid w:val="008246BC"/>
    <w:rsid w:val="0082512A"/>
    <w:rsid w:val="008279C0"/>
    <w:rsid w:val="00832B71"/>
    <w:rsid w:val="0083318D"/>
    <w:rsid w:val="0083495E"/>
    <w:rsid w:val="00835CFC"/>
    <w:rsid w:val="00837DA5"/>
    <w:rsid w:val="00840EA5"/>
    <w:rsid w:val="00841873"/>
    <w:rsid w:val="00842570"/>
    <w:rsid w:val="0084760F"/>
    <w:rsid w:val="00847EE9"/>
    <w:rsid w:val="008504F8"/>
    <w:rsid w:val="008507F5"/>
    <w:rsid w:val="00850E7F"/>
    <w:rsid w:val="00854DEF"/>
    <w:rsid w:val="00855254"/>
    <w:rsid w:val="00855532"/>
    <w:rsid w:val="00857321"/>
    <w:rsid w:val="00866E0F"/>
    <w:rsid w:val="008701BA"/>
    <w:rsid w:val="00872446"/>
    <w:rsid w:val="00874066"/>
    <w:rsid w:val="00880B6D"/>
    <w:rsid w:val="00881161"/>
    <w:rsid w:val="00881B1E"/>
    <w:rsid w:val="00883E71"/>
    <w:rsid w:val="00883EB7"/>
    <w:rsid w:val="00884AD4"/>
    <w:rsid w:val="0089079C"/>
    <w:rsid w:val="008A1441"/>
    <w:rsid w:val="008A2EFF"/>
    <w:rsid w:val="008A67F7"/>
    <w:rsid w:val="008C0232"/>
    <w:rsid w:val="008C3341"/>
    <w:rsid w:val="008C47CB"/>
    <w:rsid w:val="008C697B"/>
    <w:rsid w:val="008D326E"/>
    <w:rsid w:val="008D4713"/>
    <w:rsid w:val="008D7D93"/>
    <w:rsid w:val="008E2395"/>
    <w:rsid w:val="008E4E94"/>
    <w:rsid w:val="008E5F97"/>
    <w:rsid w:val="008E6C0A"/>
    <w:rsid w:val="008E72D2"/>
    <w:rsid w:val="008F0CA3"/>
    <w:rsid w:val="008F2518"/>
    <w:rsid w:val="008F5735"/>
    <w:rsid w:val="008F7955"/>
    <w:rsid w:val="00902D7F"/>
    <w:rsid w:val="00904749"/>
    <w:rsid w:val="00904ABC"/>
    <w:rsid w:val="00907C43"/>
    <w:rsid w:val="009132AA"/>
    <w:rsid w:val="00915281"/>
    <w:rsid w:val="0091763E"/>
    <w:rsid w:val="00917D82"/>
    <w:rsid w:val="0092410D"/>
    <w:rsid w:val="009300B9"/>
    <w:rsid w:val="00932906"/>
    <w:rsid w:val="00934DEB"/>
    <w:rsid w:val="00935E92"/>
    <w:rsid w:val="00936218"/>
    <w:rsid w:val="00941F3D"/>
    <w:rsid w:val="00943015"/>
    <w:rsid w:val="0094363D"/>
    <w:rsid w:val="009437F8"/>
    <w:rsid w:val="0094407C"/>
    <w:rsid w:val="00952DF1"/>
    <w:rsid w:val="00954CB6"/>
    <w:rsid w:val="009555BF"/>
    <w:rsid w:val="00955F5E"/>
    <w:rsid w:val="00960E0C"/>
    <w:rsid w:val="00962121"/>
    <w:rsid w:val="0096496C"/>
    <w:rsid w:val="0096702C"/>
    <w:rsid w:val="00967710"/>
    <w:rsid w:val="009678E0"/>
    <w:rsid w:val="00970F79"/>
    <w:rsid w:val="00971CD4"/>
    <w:rsid w:val="00972DBC"/>
    <w:rsid w:val="009759C9"/>
    <w:rsid w:val="009807AB"/>
    <w:rsid w:val="00985A65"/>
    <w:rsid w:val="00987478"/>
    <w:rsid w:val="00996E70"/>
    <w:rsid w:val="00996E73"/>
    <w:rsid w:val="009A0607"/>
    <w:rsid w:val="009A07BA"/>
    <w:rsid w:val="009A303E"/>
    <w:rsid w:val="009B3BD0"/>
    <w:rsid w:val="009B751C"/>
    <w:rsid w:val="009C0407"/>
    <w:rsid w:val="009C1C58"/>
    <w:rsid w:val="009C35F3"/>
    <w:rsid w:val="009E6D4A"/>
    <w:rsid w:val="009F04D9"/>
    <w:rsid w:val="009F6547"/>
    <w:rsid w:val="00A00414"/>
    <w:rsid w:val="00A03179"/>
    <w:rsid w:val="00A05C71"/>
    <w:rsid w:val="00A12776"/>
    <w:rsid w:val="00A148F1"/>
    <w:rsid w:val="00A16A46"/>
    <w:rsid w:val="00A24131"/>
    <w:rsid w:val="00A2447B"/>
    <w:rsid w:val="00A24520"/>
    <w:rsid w:val="00A33A9A"/>
    <w:rsid w:val="00A34DBE"/>
    <w:rsid w:val="00A3508F"/>
    <w:rsid w:val="00A4529E"/>
    <w:rsid w:val="00A456EF"/>
    <w:rsid w:val="00A51618"/>
    <w:rsid w:val="00A60AE6"/>
    <w:rsid w:val="00A615B6"/>
    <w:rsid w:val="00A61A40"/>
    <w:rsid w:val="00A67A50"/>
    <w:rsid w:val="00A701D4"/>
    <w:rsid w:val="00A71155"/>
    <w:rsid w:val="00A75A58"/>
    <w:rsid w:val="00A77036"/>
    <w:rsid w:val="00A80E44"/>
    <w:rsid w:val="00A94D4D"/>
    <w:rsid w:val="00AA71AA"/>
    <w:rsid w:val="00AB09E3"/>
    <w:rsid w:val="00AB0D5C"/>
    <w:rsid w:val="00AB0E61"/>
    <w:rsid w:val="00AB1117"/>
    <w:rsid w:val="00AB2AD9"/>
    <w:rsid w:val="00AB4B0D"/>
    <w:rsid w:val="00AB6163"/>
    <w:rsid w:val="00AB6564"/>
    <w:rsid w:val="00AB6ABE"/>
    <w:rsid w:val="00AC30DC"/>
    <w:rsid w:val="00AC4304"/>
    <w:rsid w:val="00AC4992"/>
    <w:rsid w:val="00AD02E6"/>
    <w:rsid w:val="00AD21BE"/>
    <w:rsid w:val="00AE1FD5"/>
    <w:rsid w:val="00AE6507"/>
    <w:rsid w:val="00AF309D"/>
    <w:rsid w:val="00AF364D"/>
    <w:rsid w:val="00B03FCB"/>
    <w:rsid w:val="00B05ACF"/>
    <w:rsid w:val="00B066A4"/>
    <w:rsid w:val="00B1511F"/>
    <w:rsid w:val="00B168DC"/>
    <w:rsid w:val="00B21009"/>
    <w:rsid w:val="00B22D1E"/>
    <w:rsid w:val="00B24B05"/>
    <w:rsid w:val="00B25C46"/>
    <w:rsid w:val="00B31DF8"/>
    <w:rsid w:val="00B4248F"/>
    <w:rsid w:val="00B438A6"/>
    <w:rsid w:val="00B441FA"/>
    <w:rsid w:val="00B454B7"/>
    <w:rsid w:val="00B45720"/>
    <w:rsid w:val="00B46139"/>
    <w:rsid w:val="00B46A1C"/>
    <w:rsid w:val="00B46AFA"/>
    <w:rsid w:val="00B51BFB"/>
    <w:rsid w:val="00B538F0"/>
    <w:rsid w:val="00B57F5D"/>
    <w:rsid w:val="00B641DF"/>
    <w:rsid w:val="00B653A0"/>
    <w:rsid w:val="00B73FCC"/>
    <w:rsid w:val="00B7403D"/>
    <w:rsid w:val="00B757CC"/>
    <w:rsid w:val="00B81244"/>
    <w:rsid w:val="00B859D2"/>
    <w:rsid w:val="00BA2414"/>
    <w:rsid w:val="00BA2576"/>
    <w:rsid w:val="00BA5F36"/>
    <w:rsid w:val="00BB1B27"/>
    <w:rsid w:val="00BB2AE4"/>
    <w:rsid w:val="00BB74A7"/>
    <w:rsid w:val="00BC0221"/>
    <w:rsid w:val="00BC4259"/>
    <w:rsid w:val="00BC4477"/>
    <w:rsid w:val="00BD0BBC"/>
    <w:rsid w:val="00BD1D86"/>
    <w:rsid w:val="00BD3D26"/>
    <w:rsid w:val="00BD6083"/>
    <w:rsid w:val="00BD712E"/>
    <w:rsid w:val="00BE102B"/>
    <w:rsid w:val="00BE37BE"/>
    <w:rsid w:val="00BE6B86"/>
    <w:rsid w:val="00BF3568"/>
    <w:rsid w:val="00BF36F7"/>
    <w:rsid w:val="00BF4398"/>
    <w:rsid w:val="00BF5F8A"/>
    <w:rsid w:val="00BF61B9"/>
    <w:rsid w:val="00C00335"/>
    <w:rsid w:val="00C01405"/>
    <w:rsid w:val="00C02B5A"/>
    <w:rsid w:val="00C04939"/>
    <w:rsid w:val="00C052CB"/>
    <w:rsid w:val="00C06284"/>
    <w:rsid w:val="00C1103B"/>
    <w:rsid w:val="00C1361E"/>
    <w:rsid w:val="00C16FA4"/>
    <w:rsid w:val="00C32DDE"/>
    <w:rsid w:val="00C36A58"/>
    <w:rsid w:val="00C36DCF"/>
    <w:rsid w:val="00C371D2"/>
    <w:rsid w:val="00C40B8E"/>
    <w:rsid w:val="00C42566"/>
    <w:rsid w:val="00C42681"/>
    <w:rsid w:val="00C436E8"/>
    <w:rsid w:val="00C43E2F"/>
    <w:rsid w:val="00C4577B"/>
    <w:rsid w:val="00C46535"/>
    <w:rsid w:val="00C46B9A"/>
    <w:rsid w:val="00C47389"/>
    <w:rsid w:val="00C50578"/>
    <w:rsid w:val="00C6126B"/>
    <w:rsid w:val="00C652EE"/>
    <w:rsid w:val="00C65E2F"/>
    <w:rsid w:val="00C71D75"/>
    <w:rsid w:val="00C74B86"/>
    <w:rsid w:val="00C74FD5"/>
    <w:rsid w:val="00C816C2"/>
    <w:rsid w:val="00C8699F"/>
    <w:rsid w:val="00C94BAC"/>
    <w:rsid w:val="00CA00F7"/>
    <w:rsid w:val="00CA3602"/>
    <w:rsid w:val="00CA5014"/>
    <w:rsid w:val="00CA77E4"/>
    <w:rsid w:val="00CB0EA4"/>
    <w:rsid w:val="00CB5D63"/>
    <w:rsid w:val="00CB68A3"/>
    <w:rsid w:val="00CD2488"/>
    <w:rsid w:val="00CD3762"/>
    <w:rsid w:val="00CE06B9"/>
    <w:rsid w:val="00CE33F9"/>
    <w:rsid w:val="00CE4CA0"/>
    <w:rsid w:val="00CE778B"/>
    <w:rsid w:val="00CF1683"/>
    <w:rsid w:val="00CF4CF7"/>
    <w:rsid w:val="00CF7199"/>
    <w:rsid w:val="00CF79A4"/>
    <w:rsid w:val="00D0558E"/>
    <w:rsid w:val="00D06F99"/>
    <w:rsid w:val="00D12676"/>
    <w:rsid w:val="00D12B5D"/>
    <w:rsid w:val="00D17672"/>
    <w:rsid w:val="00D17898"/>
    <w:rsid w:val="00D17B3B"/>
    <w:rsid w:val="00D20147"/>
    <w:rsid w:val="00D234A1"/>
    <w:rsid w:val="00D23F40"/>
    <w:rsid w:val="00D24615"/>
    <w:rsid w:val="00D25B5C"/>
    <w:rsid w:val="00D264AB"/>
    <w:rsid w:val="00D26D74"/>
    <w:rsid w:val="00D314D2"/>
    <w:rsid w:val="00D320C6"/>
    <w:rsid w:val="00D35A3C"/>
    <w:rsid w:val="00D361D6"/>
    <w:rsid w:val="00D420EF"/>
    <w:rsid w:val="00D42A55"/>
    <w:rsid w:val="00D44F2C"/>
    <w:rsid w:val="00D47646"/>
    <w:rsid w:val="00D52D30"/>
    <w:rsid w:val="00D539C5"/>
    <w:rsid w:val="00D57805"/>
    <w:rsid w:val="00D61A20"/>
    <w:rsid w:val="00D62736"/>
    <w:rsid w:val="00D62FD1"/>
    <w:rsid w:val="00D65FBC"/>
    <w:rsid w:val="00D66480"/>
    <w:rsid w:val="00D67DFA"/>
    <w:rsid w:val="00D70B66"/>
    <w:rsid w:val="00D72774"/>
    <w:rsid w:val="00D72CF8"/>
    <w:rsid w:val="00D744E8"/>
    <w:rsid w:val="00D773A7"/>
    <w:rsid w:val="00D8223D"/>
    <w:rsid w:val="00D83F66"/>
    <w:rsid w:val="00D8477A"/>
    <w:rsid w:val="00D927C1"/>
    <w:rsid w:val="00D94777"/>
    <w:rsid w:val="00DA34EC"/>
    <w:rsid w:val="00DA3C68"/>
    <w:rsid w:val="00DA79CB"/>
    <w:rsid w:val="00DB1DB8"/>
    <w:rsid w:val="00DB4704"/>
    <w:rsid w:val="00DB485D"/>
    <w:rsid w:val="00DB7F03"/>
    <w:rsid w:val="00DC0A1F"/>
    <w:rsid w:val="00DC4549"/>
    <w:rsid w:val="00DD0713"/>
    <w:rsid w:val="00DD2934"/>
    <w:rsid w:val="00DD3C89"/>
    <w:rsid w:val="00DD424B"/>
    <w:rsid w:val="00DD547A"/>
    <w:rsid w:val="00DD5C72"/>
    <w:rsid w:val="00DE2263"/>
    <w:rsid w:val="00DF337B"/>
    <w:rsid w:val="00DF3B8D"/>
    <w:rsid w:val="00DF4CC2"/>
    <w:rsid w:val="00DF52A9"/>
    <w:rsid w:val="00DF59C6"/>
    <w:rsid w:val="00DF68EC"/>
    <w:rsid w:val="00E00B02"/>
    <w:rsid w:val="00E045A2"/>
    <w:rsid w:val="00E10737"/>
    <w:rsid w:val="00E149C4"/>
    <w:rsid w:val="00E14E83"/>
    <w:rsid w:val="00E15AF5"/>
    <w:rsid w:val="00E16D5F"/>
    <w:rsid w:val="00E22139"/>
    <w:rsid w:val="00E2634B"/>
    <w:rsid w:val="00E270DA"/>
    <w:rsid w:val="00E27FF4"/>
    <w:rsid w:val="00E35670"/>
    <w:rsid w:val="00E36074"/>
    <w:rsid w:val="00E408BA"/>
    <w:rsid w:val="00E41429"/>
    <w:rsid w:val="00E41F08"/>
    <w:rsid w:val="00E41F37"/>
    <w:rsid w:val="00E43D1A"/>
    <w:rsid w:val="00E5097B"/>
    <w:rsid w:val="00E51548"/>
    <w:rsid w:val="00E51FF6"/>
    <w:rsid w:val="00E54F03"/>
    <w:rsid w:val="00E6090A"/>
    <w:rsid w:val="00E62B21"/>
    <w:rsid w:val="00E7224B"/>
    <w:rsid w:val="00E72EC3"/>
    <w:rsid w:val="00E73D61"/>
    <w:rsid w:val="00E75F50"/>
    <w:rsid w:val="00E764D7"/>
    <w:rsid w:val="00E77118"/>
    <w:rsid w:val="00E821BB"/>
    <w:rsid w:val="00E82C0B"/>
    <w:rsid w:val="00E8514C"/>
    <w:rsid w:val="00E926F6"/>
    <w:rsid w:val="00E93284"/>
    <w:rsid w:val="00E97D61"/>
    <w:rsid w:val="00EA022D"/>
    <w:rsid w:val="00EA128B"/>
    <w:rsid w:val="00EA61B2"/>
    <w:rsid w:val="00EA69BE"/>
    <w:rsid w:val="00EB293D"/>
    <w:rsid w:val="00EB687E"/>
    <w:rsid w:val="00EC295C"/>
    <w:rsid w:val="00EC2F75"/>
    <w:rsid w:val="00ED0B64"/>
    <w:rsid w:val="00ED618B"/>
    <w:rsid w:val="00EE1B6E"/>
    <w:rsid w:val="00EE282E"/>
    <w:rsid w:val="00EE3E68"/>
    <w:rsid w:val="00EE42BC"/>
    <w:rsid w:val="00EE5649"/>
    <w:rsid w:val="00EF08AB"/>
    <w:rsid w:val="00EF0BBA"/>
    <w:rsid w:val="00EF20E3"/>
    <w:rsid w:val="00EF6184"/>
    <w:rsid w:val="00EF6B8D"/>
    <w:rsid w:val="00EF753C"/>
    <w:rsid w:val="00EF7CD4"/>
    <w:rsid w:val="00F00073"/>
    <w:rsid w:val="00F0313E"/>
    <w:rsid w:val="00F0628F"/>
    <w:rsid w:val="00F07028"/>
    <w:rsid w:val="00F117B7"/>
    <w:rsid w:val="00F1240F"/>
    <w:rsid w:val="00F13A1D"/>
    <w:rsid w:val="00F171D5"/>
    <w:rsid w:val="00F20DEE"/>
    <w:rsid w:val="00F30985"/>
    <w:rsid w:val="00F310E3"/>
    <w:rsid w:val="00F31860"/>
    <w:rsid w:val="00F34165"/>
    <w:rsid w:val="00F420F9"/>
    <w:rsid w:val="00F43182"/>
    <w:rsid w:val="00F479FE"/>
    <w:rsid w:val="00F511F5"/>
    <w:rsid w:val="00F52640"/>
    <w:rsid w:val="00F53474"/>
    <w:rsid w:val="00F53924"/>
    <w:rsid w:val="00F5447F"/>
    <w:rsid w:val="00F56285"/>
    <w:rsid w:val="00F61469"/>
    <w:rsid w:val="00F62D58"/>
    <w:rsid w:val="00F65894"/>
    <w:rsid w:val="00F662D9"/>
    <w:rsid w:val="00F755A0"/>
    <w:rsid w:val="00F77022"/>
    <w:rsid w:val="00F81509"/>
    <w:rsid w:val="00F827A7"/>
    <w:rsid w:val="00F86A98"/>
    <w:rsid w:val="00F90B1D"/>
    <w:rsid w:val="00F92423"/>
    <w:rsid w:val="00F92B09"/>
    <w:rsid w:val="00F9307B"/>
    <w:rsid w:val="00F9416E"/>
    <w:rsid w:val="00F973AD"/>
    <w:rsid w:val="00FA0242"/>
    <w:rsid w:val="00FA4BB0"/>
    <w:rsid w:val="00FA7821"/>
    <w:rsid w:val="00FB3A66"/>
    <w:rsid w:val="00FB4E62"/>
    <w:rsid w:val="00FB786B"/>
    <w:rsid w:val="00FC0815"/>
    <w:rsid w:val="00FC11B2"/>
    <w:rsid w:val="00FC41CC"/>
    <w:rsid w:val="00FC62A2"/>
    <w:rsid w:val="00FC70C1"/>
    <w:rsid w:val="00FD43D0"/>
    <w:rsid w:val="00FD4EF1"/>
    <w:rsid w:val="00FD6B96"/>
    <w:rsid w:val="00FE6651"/>
    <w:rsid w:val="00FE6B90"/>
    <w:rsid w:val="00FF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6C33EA-08BB-4B12-B29F-0A5EF3635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6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06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06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06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06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349</Words>
  <Characters>1995</Characters>
  <Application>Microsoft Office Word</Application>
  <DocSecurity>0</DocSecurity>
  <Lines>16</Lines>
  <Paragraphs>4</Paragraphs>
  <ScaleCrop>false</ScaleCrop>
  <Company>njhg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卫毅</dc:creator>
  <cp:keywords/>
  <dc:description/>
  <cp:lastModifiedBy>卫毅</cp:lastModifiedBy>
  <cp:revision>19</cp:revision>
  <dcterms:created xsi:type="dcterms:W3CDTF">2024-05-27T01:37:00Z</dcterms:created>
  <dcterms:modified xsi:type="dcterms:W3CDTF">2024-05-27T03:01:00Z</dcterms:modified>
</cp:coreProperties>
</file>