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D53" w:rsidRDefault="00BA13D2">
      <w:pPr>
        <w:spacing w:line="560" w:lineRule="exact"/>
        <w:rPr>
          <w:rFonts w:ascii="方正小标宋_GBK" w:eastAsia="方正小标宋_GBK"/>
          <w:b/>
          <w:sz w:val="44"/>
          <w:szCs w:val="44"/>
        </w:rPr>
      </w:pPr>
      <w:r>
        <w:rPr>
          <w:rFonts w:ascii="方正黑体_GBK" w:eastAsia="方正黑体_GBK" w:hint="eastAsia"/>
          <w:sz w:val="32"/>
          <w:szCs w:val="32"/>
        </w:rPr>
        <w:t>附件</w:t>
      </w:r>
    </w:p>
    <w:p w:rsidR="002B3D53" w:rsidRDefault="00BA13D2">
      <w:pPr>
        <w:spacing w:line="560" w:lineRule="exact"/>
        <w:jc w:val="center"/>
        <w:rPr>
          <w:rFonts w:ascii="方正小标宋_GBK" w:eastAsia="方正小标宋_GBK"/>
          <w:sz w:val="36"/>
          <w:szCs w:val="36"/>
        </w:rPr>
      </w:pPr>
      <w:r>
        <w:rPr>
          <w:rFonts w:ascii="方正小标宋_GBK" w:eastAsia="方正小标宋_GBK" w:hint="eastAsia"/>
          <w:sz w:val="36"/>
          <w:szCs w:val="36"/>
        </w:rPr>
        <w:t>原产地证书填制说明</w:t>
      </w:r>
    </w:p>
    <w:p w:rsidR="002B3D53" w:rsidRDefault="002B3D53" w:rsidP="0036141B">
      <w:pPr>
        <w:spacing w:line="560" w:lineRule="exact"/>
        <w:ind w:firstLineChars="595" w:firstLine="2150"/>
        <w:rPr>
          <w:rFonts w:eastAsia="方正小标宋_GBK"/>
          <w:b/>
          <w:sz w:val="36"/>
          <w:szCs w:val="36"/>
        </w:rPr>
      </w:pP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</w:t>
      </w:r>
      <w:r>
        <w:rPr>
          <w:rFonts w:eastAsia="方正黑体_GBK"/>
          <w:kern w:val="0"/>
          <w:sz w:val="32"/>
          <w:szCs w:val="32"/>
        </w:rPr>
        <w:t>栏：出口商名称、地址和国家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b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此栏应填写</w:t>
      </w:r>
      <w:r>
        <w:rPr>
          <w:rFonts w:eastAsia="方正仿宋_GBK"/>
          <w:color w:val="000000"/>
          <w:kern w:val="0"/>
          <w:sz w:val="32"/>
          <w:szCs w:val="32"/>
        </w:rPr>
        <w:t>已办理原产地证书申请人备案的</w:t>
      </w:r>
      <w:r>
        <w:rPr>
          <w:rFonts w:eastAsia="方正仿宋_GBK"/>
          <w:kern w:val="0"/>
          <w:sz w:val="32"/>
          <w:szCs w:val="32"/>
        </w:rPr>
        <w:t>中国境内</w:t>
      </w:r>
      <w:r>
        <w:rPr>
          <w:rStyle w:val="a9"/>
          <w:rFonts w:eastAsia="方正仿宋_GBK"/>
          <w:kern w:val="0"/>
          <w:sz w:val="32"/>
          <w:szCs w:val="32"/>
        </w:rPr>
        <w:footnoteReference w:id="2"/>
      </w:r>
      <w:r>
        <w:rPr>
          <w:rFonts w:eastAsia="方正仿宋_GBK"/>
          <w:kern w:val="0"/>
          <w:sz w:val="32"/>
          <w:szCs w:val="32"/>
        </w:rPr>
        <w:t>出口商名称、详细</w:t>
      </w:r>
      <w:r>
        <w:rPr>
          <w:rFonts w:eastAsia="方正仿宋_GBK"/>
          <w:color w:val="000000"/>
          <w:kern w:val="0"/>
          <w:sz w:val="32"/>
          <w:szCs w:val="32"/>
        </w:rPr>
        <w:t>地址、国家。</w:t>
      </w:r>
      <w:r>
        <w:rPr>
          <w:rFonts w:eastAsia="方正仿宋_GBK"/>
          <w:sz w:val="32"/>
          <w:szCs w:val="32"/>
        </w:rPr>
        <w:t>此栏不得填写两个或两个以上公司名称。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2</w:t>
      </w:r>
      <w:r>
        <w:rPr>
          <w:rFonts w:eastAsia="方正黑体_GBK"/>
          <w:kern w:val="0"/>
          <w:sz w:val="32"/>
          <w:szCs w:val="32"/>
        </w:rPr>
        <w:t>栏：生产商名称、地址（如已知）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此栏应列明所有生产商详细的依法登记的名称、地址、国家。出口商或生产商希望该信息保密的，可在该栏填写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AVAILABLE TO THE AUTHORIZED BODY UPON REQUEST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，生产商与出口商相同的，填写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SAME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。生产商不明的，可填写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UNKNOWN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3</w:t>
      </w:r>
      <w:r>
        <w:rPr>
          <w:rFonts w:eastAsia="方正黑体_GBK"/>
          <w:kern w:val="0"/>
          <w:sz w:val="32"/>
          <w:szCs w:val="32"/>
        </w:rPr>
        <w:t>栏：收货人名称、地址和国家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此栏应填写新西兰收货人名称、地址和国家。此栏</w:t>
      </w:r>
      <w:r>
        <w:rPr>
          <w:rFonts w:eastAsia="方正仿宋_GBK"/>
          <w:sz w:val="32"/>
          <w:szCs w:val="32"/>
        </w:rPr>
        <w:t>不得填写非进口方公司信息。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4</w:t>
      </w:r>
      <w:r>
        <w:rPr>
          <w:rFonts w:eastAsia="方正黑体_GBK"/>
          <w:kern w:val="0"/>
          <w:sz w:val="32"/>
          <w:szCs w:val="32"/>
        </w:rPr>
        <w:t>栏：运输方式及路线（就所知而言）</w:t>
      </w:r>
    </w:p>
    <w:p w:rsidR="002B3D53" w:rsidRDefault="00BA13D2">
      <w:pPr>
        <w:widowControl/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此栏应填写离港日期、运输工具号、装货口岸和卸货口岸。出运前申报且具体运输工具名称及号码未知的原产地证书，此栏可填写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***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或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BY SEA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或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BY AIR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或其他运输方式。装货口岸应为中国境内港口，卸货口岸应为新西兰港口。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5</w:t>
      </w:r>
      <w:r>
        <w:rPr>
          <w:rFonts w:eastAsia="方正黑体_GBK"/>
          <w:kern w:val="0"/>
          <w:sz w:val="32"/>
          <w:szCs w:val="32"/>
        </w:rPr>
        <w:t>栏：供官方使用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lastRenderedPageBreak/>
        <w:t>此栏留空。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6</w:t>
      </w:r>
      <w:r>
        <w:rPr>
          <w:rFonts w:eastAsia="方正黑体_GBK"/>
          <w:kern w:val="0"/>
          <w:sz w:val="32"/>
          <w:szCs w:val="32"/>
        </w:rPr>
        <w:t>栏：备注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如有需求，此栏可注明客户订单编号、信用证编号等有关信息。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7</w:t>
      </w:r>
      <w:r>
        <w:rPr>
          <w:rFonts w:eastAsia="方正黑体_GBK"/>
          <w:kern w:val="0"/>
          <w:sz w:val="32"/>
          <w:szCs w:val="32"/>
        </w:rPr>
        <w:t>栏：项目编号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在收货人、运输条件相同的情况下，如同批出口货物有不同品种，则可按不同品种分列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1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2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3</w:t>
      </w:r>
      <w:r>
        <w:rPr>
          <w:rFonts w:eastAsia="方正仿宋_GBK" w:hint="eastAsia"/>
          <w:sz w:val="32"/>
          <w:szCs w:val="32"/>
        </w:rPr>
        <w:t>”……</w:t>
      </w:r>
      <w:r>
        <w:rPr>
          <w:rFonts w:eastAsia="方正仿宋_GBK"/>
          <w:sz w:val="32"/>
          <w:szCs w:val="32"/>
        </w:rPr>
        <w:t xml:space="preserve">, </w:t>
      </w:r>
      <w:r>
        <w:rPr>
          <w:rFonts w:eastAsia="方正仿宋_GBK"/>
          <w:sz w:val="32"/>
          <w:szCs w:val="32"/>
        </w:rPr>
        <w:t>以此类推，但不得超过</w:t>
      </w:r>
      <w:r>
        <w:rPr>
          <w:rFonts w:eastAsia="方正仿宋_GBK"/>
          <w:sz w:val="32"/>
          <w:szCs w:val="32"/>
        </w:rPr>
        <w:t>20</w:t>
      </w:r>
      <w:r>
        <w:rPr>
          <w:rFonts w:eastAsia="方正仿宋_GBK"/>
          <w:sz w:val="32"/>
          <w:szCs w:val="32"/>
        </w:rPr>
        <w:t>项。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8</w:t>
      </w:r>
      <w:r>
        <w:rPr>
          <w:rFonts w:eastAsia="方正黑体_GBK"/>
          <w:kern w:val="0"/>
          <w:sz w:val="32"/>
          <w:szCs w:val="32"/>
        </w:rPr>
        <w:t>栏：唛头及包装号</w:t>
      </w:r>
    </w:p>
    <w:p w:rsidR="002B3D53" w:rsidRDefault="00BA13D2">
      <w:pPr>
        <w:pStyle w:val="3"/>
        <w:spacing w:after="0" w:line="560" w:lineRule="exact"/>
        <w:ind w:leftChars="0" w:left="0"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此栏填写的唛头及包装号应与发票、货物外包装上的一致。唛头不得出现</w:t>
      </w:r>
      <w:r>
        <w:rPr>
          <w:rFonts w:eastAsia="方正仿宋_GBK"/>
          <w:sz w:val="32"/>
          <w:szCs w:val="32"/>
        </w:rPr>
        <w:t>中国境外的国家或地区制造的字样</w:t>
      </w:r>
      <w:r>
        <w:rPr>
          <w:rFonts w:eastAsia="方正仿宋_GBK"/>
          <w:kern w:val="0"/>
          <w:sz w:val="32"/>
          <w:szCs w:val="32"/>
        </w:rPr>
        <w:t>。</w:t>
      </w:r>
      <w:r>
        <w:rPr>
          <w:rFonts w:eastAsia="方正仿宋_GBK"/>
          <w:sz w:val="32"/>
          <w:szCs w:val="32"/>
        </w:rPr>
        <w:t>如</w:t>
      </w:r>
      <w:r>
        <w:rPr>
          <w:rFonts w:eastAsia="方正仿宋_GBK"/>
          <w:kern w:val="0"/>
          <w:sz w:val="32"/>
          <w:szCs w:val="32"/>
        </w:rPr>
        <w:t>没有唛头及包装号</w:t>
      </w:r>
      <w:r>
        <w:rPr>
          <w:rFonts w:eastAsia="方正仿宋_GBK"/>
          <w:sz w:val="32"/>
          <w:szCs w:val="32"/>
        </w:rPr>
        <w:t>，应填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N/M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或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NO MARK</w:t>
      </w:r>
      <w:r>
        <w:rPr>
          <w:rFonts w:eastAsia="方正仿宋_GBK"/>
          <w:kern w:val="0"/>
          <w:sz w:val="32"/>
          <w:szCs w:val="32"/>
        </w:rPr>
        <w:t>S AND NUMBERS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。</w:t>
      </w: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/>
          <w:sz w:val="32"/>
          <w:szCs w:val="32"/>
        </w:rPr>
        <w:t>如</w:t>
      </w:r>
      <w:r>
        <w:rPr>
          <w:rFonts w:eastAsia="方正仿宋_GBK"/>
          <w:kern w:val="0"/>
          <w:sz w:val="32"/>
          <w:szCs w:val="32"/>
        </w:rPr>
        <w:t>填制空间不够或</w:t>
      </w:r>
      <w:r>
        <w:rPr>
          <w:rFonts w:eastAsia="方正仿宋_GBK"/>
          <w:sz w:val="32"/>
          <w:szCs w:val="32"/>
        </w:rPr>
        <w:t>有特殊唛头的，可在此栏填写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SEE ATTACHMENT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，并在证书背页贴唛（盖骑缝章）或</w:t>
      </w:r>
      <w:r>
        <w:rPr>
          <w:rFonts w:eastAsia="方正仿宋_GBK"/>
          <w:sz w:val="32"/>
          <w:szCs w:val="32"/>
        </w:rPr>
        <w:t>A4</w:t>
      </w:r>
      <w:r>
        <w:rPr>
          <w:rFonts w:eastAsia="方正仿宋_GBK"/>
          <w:sz w:val="32"/>
          <w:szCs w:val="32"/>
        </w:rPr>
        <w:t>白纸打印唛头（盖骑缝章）。</w:t>
      </w:r>
      <w:r>
        <w:rPr>
          <w:rFonts w:eastAsia="方正仿宋_GBK"/>
          <w:sz w:val="32"/>
          <w:szCs w:val="32"/>
        </w:rPr>
        <w:t>CARTON LABEL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ADD</w:t>
      </w:r>
      <w:r>
        <w:rPr>
          <w:rFonts w:eastAsia="方正仿宋_GBK"/>
          <w:sz w:val="32"/>
          <w:szCs w:val="32"/>
        </w:rPr>
        <w:t>RESS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PER INVOICE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PACKING LIST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B/L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 BILL OF LADING</w:t>
      </w:r>
      <w:r>
        <w:rPr>
          <w:rFonts w:eastAsia="方正仿宋_GBK" w:hint="eastAsia"/>
          <w:sz w:val="32"/>
          <w:szCs w:val="32"/>
        </w:rPr>
        <w:t>、</w:t>
      </w:r>
      <w:r>
        <w:rPr>
          <w:rFonts w:eastAsia="方正仿宋_GBK"/>
          <w:sz w:val="32"/>
          <w:szCs w:val="32"/>
        </w:rPr>
        <w:t>ASCOLOR LABEL</w:t>
      </w:r>
      <w:r>
        <w:rPr>
          <w:rFonts w:eastAsia="方正仿宋_GBK"/>
          <w:sz w:val="32"/>
          <w:szCs w:val="32"/>
        </w:rPr>
        <w:t>等不能用作唛头。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9</w:t>
      </w:r>
      <w:r>
        <w:rPr>
          <w:rFonts w:eastAsia="方正黑体_GBK"/>
          <w:kern w:val="0"/>
          <w:sz w:val="32"/>
          <w:szCs w:val="32"/>
        </w:rPr>
        <w:t>栏：包装数量及种类、货物描述</w:t>
      </w:r>
    </w:p>
    <w:p w:rsidR="002B3D53" w:rsidRDefault="00BA13D2">
      <w:pPr>
        <w:autoSpaceDE w:val="0"/>
        <w:autoSpaceDN w:val="0"/>
        <w:spacing w:line="560" w:lineRule="exact"/>
        <w:ind w:firstLineChars="200" w:firstLine="640"/>
        <w:rPr>
          <w:rFonts w:eastAsia="方正仿宋_GBK"/>
          <w:color w:val="FF000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货物描述必须详细，以使对方验货的海关官员可以识别。如果信用证、合同中品名笼统或拼写错误，应在括号内加注具体描述或正确品名。包装数量必须用英文或阿拉伯数字表示，并标明货物具体包装种类（如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CASE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CARTON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）。货物无包装的，应填明货物出运时的状态，如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NUDE CARGO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IN BULK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 xml:space="preserve">HANGING </w:t>
      </w:r>
      <w:r>
        <w:rPr>
          <w:rFonts w:eastAsia="方正仿宋_GBK"/>
          <w:kern w:val="0"/>
          <w:sz w:val="32"/>
          <w:szCs w:val="32"/>
        </w:rPr>
        <w:lastRenderedPageBreak/>
        <w:t>GARMENTS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等。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10</w:t>
      </w:r>
      <w:r>
        <w:rPr>
          <w:rFonts w:eastAsia="方正黑体_GBK"/>
          <w:kern w:val="0"/>
          <w:sz w:val="32"/>
          <w:szCs w:val="32"/>
        </w:rPr>
        <w:t>栏：</w:t>
      </w:r>
      <w:r>
        <w:rPr>
          <w:rFonts w:eastAsia="方正黑体_GBK"/>
          <w:kern w:val="0"/>
          <w:sz w:val="32"/>
          <w:szCs w:val="32"/>
        </w:rPr>
        <w:t>HS</w:t>
      </w:r>
      <w:r>
        <w:rPr>
          <w:rFonts w:eastAsia="方正黑体_GBK"/>
          <w:kern w:val="0"/>
          <w:sz w:val="32"/>
          <w:szCs w:val="32"/>
        </w:rPr>
        <w:t>编码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此栏填写第</w:t>
      </w:r>
      <w:r>
        <w:rPr>
          <w:rFonts w:eastAsia="方正仿宋_GBK"/>
          <w:kern w:val="0"/>
          <w:sz w:val="32"/>
          <w:szCs w:val="32"/>
        </w:rPr>
        <w:t>9</w:t>
      </w:r>
      <w:r>
        <w:rPr>
          <w:rFonts w:eastAsia="方正仿宋_GBK"/>
          <w:kern w:val="0"/>
          <w:sz w:val="32"/>
          <w:szCs w:val="32"/>
        </w:rPr>
        <w:t>栏货物名称对应的</w:t>
      </w:r>
      <w:r>
        <w:rPr>
          <w:rFonts w:eastAsia="方正仿宋_GBK"/>
          <w:kern w:val="0"/>
          <w:sz w:val="32"/>
          <w:szCs w:val="32"/>
        </w:rPr>
        <w:t>6</w:t>
      </w:r>
      <w:r>
        <w:rPr>
          <w:rFonts w:eastAsia="方正仿宋_GBK"/>
          <w:kern w:val="0"/>
          <w:sz w:val="32"/>
          <w:szCs w:val="32"/>
        </w:rPr>
        <w:t>位</w:t>
      </w:r>
      <w:r>
        <w:rPr>
          <w:rFonts w:eastAsia="方正仿宋_GBK"/>
          <w:kern w:val="0"/>
          <w:sz w:val="32"/>
          <w:szCs w:val="32"/>
        </w:rPr>
        <w:t>HS</w:t>
      </w:r>
      <w:r>
        <w:rPr>
          <w:rFonts w:eastAsia="方正仿宋_GBK"/>
          <w:kern w:val="0"/>
          <w:sz w:val="32"/>
          <w:szCs w:val="32"/>
        </w:rPr>
        <w:t>编码。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11</w:t>
      </w:r>
      <w:r>
        <w:rPr>
          <w:rFonts w:eastAsia="方正黑体_GBK"/>
          <w:kern w:val="0"/>
          <w:sz w:val="32"/>
          <w:szCs w:val="32"/>
        </w:rPr>
        <w:t>栏：原产地标准</w:t>
      </w:r>
    </w:p>
    <w:p w:rsidR="002B3D53" w:rsidRDefault="00BA13D2">
      <w:pPr>
        <w:pStyle w:val="1"/>
        <w:numPr>
          <w:ilvl w:val="0"/>
          <w:numId w:val="1"/>
        </w:numPr>
        <w:spacing w:line="560" w:lineRule="exact"/>
        <w:ind w:left="0" w:firstLineChars="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货物根据《中国</w:t>
      </w:r>
      <w:r>
        <w:rPr>
          <w:rFonts w:eastAsia="方正仿宋_GBK" w:hint="eastAsia"/>
          <w:kern w:val="0"/>
          <w:sz w:val="32"/>
          <w:szCs w:val="32"/>
        </w:rPr>
        <w:t>—新西兰</w:t>
      </w:r>
      <w:r>
        <w:rPr>
          <w:rFonts w:eastAsia="方正仿宋_GBK"/>
          <w:kern w:val="0"/>
          <w:sz w:val="32"/>
          <w:szCs w:val="32"/>
        </w:rPr>
        <w:t>自由贸易协定》（以下简称《协定》）第</w:t>
      </w:r>
      <w:r>
        <w:rPr>
          <w:rFonts w:eastAsia="方正仿宋_GBK" w:hint="eastAsia"/>
          <w:kern w:val="0"/>
          <w:sz w:val="32"/>
          <w:szCs w:val="32"/>
        </w:rPr>
        <w:t>四章第四条</w:t>
      </w:r>
      <w:r>
        <w:rPr>
          <w:rFonts w:eastAsia="方正仿宋_GBK"/>
          <w:kern w:val="0"/>
          <w:sz w:val="32"/>
          <w:szCs w:val="32"/>
        </w:rPr>
        <w:t>（完全获得货物）及附件</w:t>
      </w:r>
      <w:r>
        <w:rPr>
          <w:rFonts w:eastAsia="方正仿宋_GBK" w:hint="eastAsia"/>
          <w:kern w:val="0"/>
          <w:sz w:val="32"/>
          <w:szCs w:val="32"/>
        </w:rPr>
        <w:t>五</w:t>
      </w:r>
      <w:r>
        <w:rPr>
          <w:rFonts w:eastAsia="方正仿宋_GBK"/>
          <w:kern w:val="0"/>
          <w:sz w:val="32"/>
          <w:szCs w:val="32"/>
        </w:rPr>
        <w:t>（产品特定原产地规则）的相关规定，在一方境内完成获得或生产的，填写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WO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</w:t>
      </w:r>
    </w:p>
    <w:p w:rsidR="002B3D53" w:rsidRDefault="00BA13D2">
      <w:pPr>
        <w:pStyle w:val="1"/>
        <w:numPr>
          <w:ilvl w:val="0"/>
          <w:numId w:val="1"/>
        </w:numPr>
        <w:spacing w:line="560" w:lineRule="exact"/>
        <w:ind w:left="0" w:firstLineChars="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货物在一方或双方境内完全由符合《协定》第四章第一节（原产地规则）规定的原产材料生产的</w:t>
      </w:r>
      <w:r>
        <w:rPr>
          <w:rFonts w:eastAsia="方正仿宋_GBK"/>
          <w:kern w:val="0"/>
          <w:sz w:val="32"/>
          <w:szCs w:val="32"/>
        </w:rPr>
        <w:t xml:space="preserve">, </w:t>
      </w:r>
      <w:r>
        <w:rPr>
          <w:rFonts w:eastAsia="方正仿宋_GBK"/>
          <w:kern w:val="0"/>
          <w:sz w:val="32"/>
          <w:szCs w:val="32"/>
        </w:rPr>
        <w:t>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WP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；</w:t>
      </w:r>
    </w:p>
    <w:p w:rsidR="002B3D53" w:rsidRDefault="00BA13D2">
      <w:pPr>
        <w:pStyle w:val="1"/>
        <w:numPr>
          <w:ilvl w:val="0"/>
          <w:numId w:val="1"/>
        </w:numPr>
        <w:spacing w:line="560" w:lineRule="exact"/>
        <w:ind w:left="0" w:firstLineChars="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货物在一方或双方境内，所使用的非原产材料符合《协定》附件</w:t>
      </w:r>
      <w:r>
        <w:rPr>
          <w:rFonts w:eastAsia="方正仿宋_GBK" w:hint="eastAsia"/>
          <w:kern w:val="0"/>
          <w:sz w:val="32"/>
          <w:szCs w:val="32"/>
        </w:rPr>
        <w:t>五</w:t>
      </w:r>
      <w:r>
        <w:rPr>
          <w:rFonts w:eastAsia="方正仿宋_GBK"/>
          <w:kern w:val="0"/>
          <w:sz w:val="32"/>
          <w:szCs w:val="32"/>
        </w:rPr>
        <w:t>《产品特定原产地规则》规定的税则归类改变、工序要求或其</w:t>
      </w:r>
      <w:r>
        <w:rPr>
          <w:rFonts w:eastAsia="方正仿宋_GBK"/>
          <w:kern w:val="0"/>
          <w:sz w:val="32"/>
          <w:szCs w:val="32"/>
        </w:rPr>
        <w:t>他要求，且符合其所适用的《协定》第四章第一节（原产地规则）的其他规定的</w:t>
      </w:r>
      <w:r>
        <w:rPr>
          <w:rFonts w:eastAsia="方正仿宋_GBK"/>
          <w:kern w:val="0"/>
          <w:sz w:val="32"/>
          <w:szCs w:val="32"/>
        </w:rPr>
        <w:t xml:space="preserve">, </w:t>
      </w:r>
      <w:r>
        <w:rPr>
          <w:rFonts w:eastAsia="方正仿宋_GBK"/>
          <w:kern w:val="0"/>
          <w:sz w:val="32"/>
          <w:szCs w:val="32"/>
        </w:rPr>
        <w:t>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PSR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；</w:t>
      </w:r>
    </w:p>
    <w:p w:rsidR="002B3D53" w:rsidRDefault="00BA13D2">
      <w:pPr>
        <w:pStyle w:val="1"/>
        <w:numPr>
          <w:ilvl w:val="0"/>
          <w:numId w:val="1"/>
        </w:numPr>
        <w:spacing w:line="560" w:lineRule="exact"/>
        <w:ind w:left="0" w:firstLineChars="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货物在一方或双方境内，所使用的非原产材料符合《协定》附件五《产品特定原产地规则》规定的区域价值成分（</w:t>
      </w:r>
      <w:r>
        <w:rPr>
          <w:rFonts w:eastAsia="方正仿宋_GBK"/>
          <w:kern w:val="0"/>
          <w:sz w:val="32"/>
          <w:szCs w:val="32"/>
        </w:rPr>
        <w:t>RVC</w:t>
      </w:r>
      <w:r>
        <w:rPr>
          <w:rFonts w:eastAsia="方正仿宋_GBK"/>
          <w:kern w:val="0"/>
          <w:sz w:val="32"/>
          <w:szCs w:val="32"/>
        </w:rPr>
        <w:t>）要求，且符合其所适用的《协定》第四章第一节（原产地规则）的其他规定的，填写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PSR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+</w:t>
      </w:r>
      <w:r>
        <w:rPr>
          <w:rFonts w:eastAsia="方正仿宋_GBK"/>
          <w:kern w:val="0"/>
          <w:sz w:val="32"/>
          <w:szCs w:val="32"/>
        </w:rPr>
        <w:t>区域价值成分百分比，如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PSR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50%</w:t>
      </w:r>
      <w:r>
        <w:rPr>
          <w:rFonts w:eastAsia="方正仿宋_GBK"/>
          <w:kern w:val="0"/>
          <w:sz w:val="32"/>
          <w:szCs w:val="32"/>
        </w:rPr>
        <w:t>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12</w:t>
      </w:r>
      <w:r>
        <w:rPr>
          <w:rFonts w:eastAsia="方正黑体_GBK"/>
          <w:kern w:val="0"/>
          <w:sz w:val="32"/>
          <w:szCs w:val="32"/>
        </w:rPr>
        <w:t>栏：毛重或其他数量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此栏应填写商品的</w:t>
      </w:r>
      <w:r>
        <w:rPr>
          <w:rFonts w:eastAsia="方正仿宋_GBK"/>
          <w:sz w:val="32"/>
          <w:szCs w:val="32"/>
        </w:rPr>
        <w:t>正常计量</w:t>
      </w:r>
      <w:r>
        <w:rPr>
          <w:rFonts w:eastAsia="方正仿宋_GBK"/>
          <w:kern w:val="0"/>
          <w:sz w:val="32"/>
          <w:szCs w:val="32"/>
        </w:rPr>
        <w:t>单位，如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PCS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PAIRS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、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SETS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等。以重量计算的，则填毛重，只有净重的，填净重并标明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N.W.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（</w:t>
      </w:r>
      <w:r>
        <w:rPr>
          <w:rFonts w:eastAsia="方正仿宋_GBK"/>
          <w:kern w:val="0"/>
          <w:sz w:val="32"/>
          <w:szCs w:val="32"/>
        </w:rPr>
        <w:t xml:space="preserve">NET </w:t>
      </w:r>
      <w:r>
        <w:rPr>
          <w:rFonts w:eastAsia="方正仿宋_GBK"/>
          <w:kern w:val="0"/>
          <w:sz w:val="32"/>
          <w:szCs w:val="32"/>
        </w:rPr>
        <w:t>WEIGHT</w:t>
      </w:r>
      <w:r>
        <w:rPr>
          <w:rFonts w:eastAsia="方正仿宋_GBK"/>
          <w:kern w:val="0"/>
          <w:sz w:val="32"/>
          <w:szCs w:val="32"/>
        </w:rPr>
        <w:t>）。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13</w:t>
      </w:r>
      <w:r>
        <w:rPr>
          <w:rFonts w:eastAsia="方正黑体_GBK"/>
          <w:kern w:val="0"/>
          <w:sz w:val="32"/>
          <w:szCs w:val="32"/>
        </w:rPr>
        <w:t>栏：发票号、发票日期及发票金额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lastRenderedPageBreak/>
        <w:t>此栏填写发票号和发票日期。所填写的发票号</w:t>
      </w:r>
      <w:r>
        <w:rPr>
          <w:rFonts w:eastAsia="方正仿宋_GBK"/>
          <w:sz w:val="32"/>
          <w:szCs w:val="32"/>
        </w:rPr>
        <w:t>码、日期</w:t>
      </w:r>
      <w:r>
        <w:rPr>
          <w:rFonts w:eastAsia="方正仿宋_GBK" w:hint="eastAsia"/>
          <w:sz w:val="32"/>
          <w:szCs w:val="32"/>
        </w:rPr>
        <w:t>应</w:t>
      </w:r>
      <w:r>
        <w:rPr>
          <w:rFonts w:eastAsia="方正仿宋_GBK"/>
          <w:sz w:val="32"/>
          <w:szCs w:val="32"/>
        </w:rPr>
        <w:t>与清关发票一致。发票日期不能迟于</w:t>
      </w:r>
      <w:r>
        <w:rPr>
          <w:rFonts w:eastAsia="方正仿宋_GBK"/>
          <w:kern w:val="0"/>
          <w:sz w:val="32"/>
          <w:szCs w:val="32"/>
        </w:rPr>
        <w:t>第</w:t>
      </w:r>
      <w:r>
        <w:rPr>
          <w:rFonts w:eastAsia="方正仿宋_GBK"/>
          <w:kern w:val="0"/>
          <w:sz w:val="32"/>
          <w:szCs w:val="32"/>
        </w:rPr>
        <w:t>4</w:t>
      </w:r>
      <w:r>
        <w:rPr>
          <w:rFonts w:eastAsia="方正仿宋_GBK"/>
          <w:kern w:val="0"/>
          <w:sz w:val="32"/>
          <w:szCs w:val="32"/>
        </w:rPr>
        <w:t>栏离港日期和</w:t>
      </w:r>
      <w:r>
        <w:rPr>
          <w:rFonts w:eastAsia="方正仿宋_GBK"/>
          <w:sz w:val="32"/>
          <w:szCs w:val="32"/>
        </w:rPr>
        <w:t>第</w:t>
      </w:r>
      <w:r>
        <w:rPr>
          <w:rFonts w:eastAsia="方正仿宋_GBK"/>
          <w:sz w:val="32"/>
          <w:szCs w:val="32"/>
        </w:rPr>
        <w:t>14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/>
          <w:kern w:val="0"/>
          <w:sz w:val="32"/>
          <w:szCs w:val="32"/>
        </w:rPr>
        <w:t>15</w:t>
      </w:r>
      <w:r>
        <w:rPr>
          <w:rFonts w:eastAsia="方正仿宋_GBK"/>
          <w:kern w:val="0"/>
          <w:sz w:val="32"/>
          <w:szCs w:val="32"/>
        </w:rPr>
        <w:t>栏证书申请、签证日期。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14</w:t>
      </w:r>
      <w:r>
        <w:rPr>
          <w:rFonts w:eastAsia="方正黑体_GBK"/>
          <w:kern w:val="0"/>
          <w:sz w:val="32"/>
          <w:szCs w:val="32"/>
        </w:rPr>
        <w:t>栏：出口商声明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此栏填写申报地点、日期，申报地点应与签证地点一致，申请人授权专人在此栏签字。生产国国名应为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CHINA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，进口国国名应填写</w:t>
      </w:r>
      <w:r>
        <w:rPr>
          <w:rFonts w:eastAsia="方正仿宋_GBK" w:hint="eastAsia"/>
          <w:kern w:val="0"/>
          <w:sz w:val="32"/>
          <w:szCs w:val="32"/>
        </w:rPr>
        <w:t>“</w:t>
      </w:r>
      <w:r>
        <w:rPr>
          <w:rFonts w:eastAsia="方正仿宋_GBK"/>
          <w:kern w:val="0"/>
          <w:sz w:val="32"/>
          <w:szCs w:val="32"/>
        </w:rPr>
        <w:t>NEW ZEALAND</w:t>
      </w:r>
      <w:r>
        <w:rPr>
          <w:rFonts w:eastAsia="方正仿宋_GBK" w:hint="eastAsia"/>
          <w:kern w:val="0"/>
          <w:sz w:val="32"/>
          <w:szCs w:val="32"/>
        </w:rPr>
        <w:t>”</w:t>
      </w:r>
      <w:r>
        <w:rPr>
          <w:rFonts w:eastAsia="方正仿宋_GBK"/>
          <w:kern w:val="0"/>
          <w:sz w:val="32"/>
          <w:szCs w:val="32"/>
        </w:rPr>
        <w:t>。申报日期应为实际申请日期。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第</w:t>
      </w:r>
      <w:r>
        <w:rPr>
          <w:rFonts w:eastAsia="方正黑体_GBK"/>
          <w:kern w:val="0"/>
          <w:sz w:val="32"/>
          <w:szCs w:val="32"/>
        </w:rPr>
        <w:t>15</w:t>
      </w:r>
      <w:r>
        <w:rPr>
          <w:rFonts w:eastAsia="方正黑体_GBK"/>
          <w:kern w:val="0"/>
          <w:sz w:val="32"/>
          <w:szCs w:val="32"/>
        </w:rPr>
        <w:t>栏：签证机构证明</w:t>
      </w:r>
    </w:p>
    <w:p w:rsidR="002B3D53" w:rsidRDefault="00BA13D2">
      <w:pPr>
        <w:autoSpaceDE w:val="0"/>
        <w:autoSpaceDN w:val="0"/>
        <w:spacing w:line="560" w:lineRule="exact"/>
        <w:ind w:firstLineChars="200" w:firstLine="64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kern w:val="0"/>
          <w:sz w:val="32"/>
          <w:szCs w:val="32"/>
        </w:rPr>
        <w:t>此栏填写签证机构签证地点、日期</w:t>
      </w:r>
      <w:r>
        <w:rPr>
          <w:rFonts w:eastAsia="方正仿宋_GBK"/>
          <w:sz w:val="32"/>
          <w:szCs w:val="32"/>
        </w:rPr>
        <w:t>。</w:t>
      </w:r>
      <w:r>
        <w:rPr>
          <w:rFonts w:eastAsia="方正仿宋_GBK"/>
          <w:color w:val="000000"/>
          <w:kern w:val="0"/>
          <w:sz w:val="32"/>
          <w:szCs w:val="32"/>
        </w:rPr>
        <w:t>签证人员在此栏签名，并在证书正本和交给申请人的副本上加盖原产地</w:t>
      </w:r>
      <w:r>
        <w:rPr>
          <w:rFonts w:eastAsia="方正仿宋_GBK"/>
          <w:color w:val="000000"/>
          <w:kern w:val="0"/>
          <w:sz w:val="32"/>
          <w:szCs w:val="32"/>
        </w:rPr>
        <w:t>OR</w:t>
      </w:r>
      <w:r>
        <w:rPr>
          <w:rFonts w:eastAsia="方正仿宋_GBK"/>
          <w:color w:val="000000"/>
          <w:kern w:val="0"/>
          <w:sz w:val="32"/>
          <w:szCs w:val="32"/>
        </w:rPr>
        <w:t>IGIN</w:t>
      </w:r>
      <w:r>
        <w:rPr>
          <w:rFonts w:eastAsia="方正仿宋_GBK"/>
          <w:color w:val="000000"/>
          <w:kern w:val="0"/>
          <w:sz w:val="32"/>
          <w:szCs w:val="32"/>
        </w:rPr>
        <w:t>印章。签名、印章应清晰完整且不得重叠。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其他要求：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 w:hint="eastAsia"/>
          <w:kern w:val="0"/>
          <w:sz w:val="32"/>
          <w:szCs w:val="32"/>
        </w:rPr>
        <w:t>1</w:t>
      </w:r>
      <w:r>
        <w:rPr>
          <w:rFonts w:eastAsia="方正仿宋_GBK"/>
          <w:kern w:val="0"/>
          <w:sz w:val="32"/>
          <w:szCs w:val="32"/>
        </w:rPr>
        <w:t xml:space="preserve">. </w:t>
      </w:r>
      <w:r>
        <w:rPr>
          <w:rFonts w:eastAsia="方正仿宋_GBK" w:hint="eastAsia"/>
          <w:kern w:val="0"/>
          <w:sz w:val="32"/>
          <w:szCs w:val="32"/>
        </w:rPr>
        <w:t>如果发票是由非缔约方经营者开具的，</w:t>
      </w:r>
      <w:r>
        <w:rPr>
          <w:rFonts w:eastAsia="方正仿宋_GBK"/>
          <w:kern w:val="0"/>
          <w:sz w:val="32"/>
          <w:szCs w:val="32"/>
        </w:rPr>
        <w:t>可</w:t>
      </w:r>
      <w:r>
        <w:rPr>
          <w:rFonts w:eastAsia="方正仿宋_GBK" w:hint="eastAsia"/>
          <w:kern w:val="0"/>
          <w:sz w:val="32"/>
          <w:szCs w:val="32"/>
        </w:rPr>
        <w:t>填写非缔约方经营者的名称和所在国家或地区等信息，填写的非缔约方经营者信息打印时自动生成在特殊描述条款栏。</w:t>
      </w:r>
      <w:r>
        <w:rPr>
          <w:rFonts w:eastAsia="方正仿宋_GBK"/>
          <w:kern w:val="0"/>
          <w:sz w:val="32"/>
          <w:szCs w:val="32"/>
        </w:rPr>
        <w:t>中国、</w:t>
      </w:r>
      <w:r>
        <w:rPr>
          <w:rFonts w:eastAsia="方正仿宋_GBK" w:hint="eastAsia"/>
          <w:kern w:val="0"/>
          <w:sz w:val="32"/>
          <w:szCs w:val="32"/>
        </w:rPr>
        <w:t>新西兰</w:t>
      </w:r>
      <w:r>
        <w:rPr>
          <w:rFonts w:eastAsia="方正仿宋_GBK"/>
          <w:kern w:val="0"/>
          <w:sz w:val="32"/>
          <w:szCs w:val="32"/>
        </w:rPr>
        <w:t>境内企业不属于非缔约方经营者。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 w:hint="eastAsia"/>
          <w:kern w:val="0"/>
          <w:sz w:val="32"/>
          <w:szCs w:val="32"/>
        </w:rPr>
        <w:t xml:space="preserve">2. </w:t>
      </w:r>
      <w:r>
        <w:rPr>
          <w:rFonts w:eastAsia="方正仿宋_GBK"/>
          <w:kern w:val="0"/>
          <w:sz w:val="32"/>
          <w:szCs w:val="32"/>
        </w:rPr>
        <w:t>货物不含非原产成分时，其产品非原产成分应为</w:t>
      </w:r>
      <w:r>
        <w:rPr>
          <w:rFonts w:eastAsia="方正仿宋_GBK"/>
          <w:kern w:val="0"/>
          <w:sz w:val="32"/>
          <w:szCs w:val="32"/>
        </w:rPr>
        <w:t>0</w:t>
      </w:r>
      <w:r>
        <w:rPr>
          <w:rFonts w:eastAsia="方正仿宋_GBK"/>
          <w:kern w:val="0"/>
          <w:sz w:val="32"/>
          <w:szCs w:val="32"/>
        </w:rPr>
        <w:t>；，含非原产成分时，其产品非原产成分应大于</w:t>
      </w:r>
      <w:r>
        <w:rPr>
          <w:rFonts w:eastAsia="方正仿宋_GBK"/>
          <w:kern w:val="0"/>
          <w:sz w:val="32"/>
          <w:szCs w:val="32"/>
        </w:rPr>
        <w:t>0</w:t>
      </w:r>
      <w:r>
        <w:rPr>
          <w:rFonts w:eastAsia="方正仿宋_GBK"/>
          <w:kern w:val="0"/>
          <w:sz w:val="32"/>
          <w:szCs w:val="32"/>
        </w:rPr>
        <w:t>。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 w:hint="eastAsia"/>
          <w:kern w:val="0"/>
          <w:sz w:val="32"/>
          <w:szCs w:val="32"/>
        </w:rPr>
        <w:t>3</w:t>
      </w:r>
      <w:r>
        <w:rPr>
          <w:rFonts w:eastAsia="方正仿宋_GBK"/>
          <w:kern w:val="0"/>
          <w:sz w:val="32"/>
          <w:szCs w:val="32"/>
        </w:rPr>
        <w:t xml:space="preserve">. </w:t>
      </w:r>
      <w:r>
        <w:rPr>
          <w:rFonts w:eastAsia="方正仿宋_GBK"/>
          <w:kern w:val="0"/>
          <w:sz w:val="32"/>
          <w:szCs w:val="32"/>
        </w:rPr>
        <w:t>应如实填写每项产品生产企业组织机构代码或统一社会信用代码</w:t>
      </w:r>
      <w:r>
        <w:rPr>
          <w:rFonts w:eastAsia="方正仿宋_GBK"/>
          <w:kern w:val="0"/>
          <w:sz w:val="32"/>
          <w:szCs w:val="32"/>
        </w:rPr>
        <w:t>9-17</w:t>
      </w:r>
      <w:r>
        <w:rPr>
          <w:rFonts w:eastAsia="方正仿宋_GBK"/>
          <w:kern w:val="0"/>
          <w:sz w:val="32"/>
          <w:szCs w:val="32"/>
        </w:rPr>
        <w:t>位、生产企业名称、联系人及电话。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证书补发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/>
          <w:sz w:val="32"/>
          <w:szCs w:val="32"/>
        </w:rPr>
        <w:t>货物出口之后申请的证书为补发证书，证书可在货物装船之日起</w:t>
      </w:r>
      <w:r>
        <w:rPr>
          <w:rFonts w:eastAsia="方正仿宋_GBK" w:hint="eastAsia"/>
          <w:sz w:val="32"/>
          <w:szCs w:val="32"/>
        </w:rPr>
        <w:t>一年</w:t>
      </w:r>
      <w:r>
        <w:rPr>
          <w:rFonts w:eastAsia="方正仿宋_GBK"/>
          <w:sz w:val="32"/>
          <w:szCs w:val="32"/>
        </w:rPr>
        <w:t>内补发。补发证书的</w:t>
      </w:r>
      <w:r>
        <w:rPr>
          <w:rFonts w:eastAsia="方正仿宋_GBK"/>
          <w:kern w:val="0"/>
          <w:sz w:val="32"/>
          <w:szCs w:val="32"/>
        </w:rPr>
        <w:t>第</w:t>
      </w:r>
      <w:r>
        <w:rPr>
          <w:rFonts w:eastAsia="方正仿宋_GBK" w:hint="eastAsia"/>
          <w:kern w:val="0"/>
          <w:sz w:val="32"/>
          <w:szCs w:val="32"/>
        </w:rPr>
        <w:t>14</w:t>
      </w:r>
      <w:r>
        <w:rPr>
          <w:rFonts w:eastAsia="方正仿宋_GBK"/>
          <w:kern w:val="0"/>
          <w:sz w:val="32"/>
          <w:szCs w:val="32"/>
        </w:rPr>
        <w:t>、</w:t>
      </w:r>
      <w:r>
        <w:rPr>
          <w:rFonts w:eastAsia="方正仿宋_GBK"/>
          <w:kern w:val="0"/>
          <w:sz w:val="32"/>
          <w:szCs w:val="32"/>
        </w:rPr>
        <w:t>1</w:t>
      </w:r>
      <w:r>
        <w:rPr>
          <w:rFonts w:eastAsia="方正仿宋_GBK" w:hint="eastAsia"/>
          <w:kern w:val="0"/>
          <w:sz w:val="32"/>
          <w:szCs w:val="32"/>
        </w:rPr>
        <w:t>5</w:t>
      </w:r>
      <w:r>
        <w:rPr>
          <w:rFonts w:eastAsia="方正仿宋_GBK"/>
          <w:kern w:val="0"/>
          <w:sz w:val="32"/>
          <w:szCs w:val="32"/>
        </w:rPr>
        <w:t>栏</w:t>
      </w:r>
      <w:r>
        <w:rPr>
          <w:rFonts w:eastAsia="方正仿宋_GBK"/>
          <w:sz w:val="32"/>
          <w:szCs w:val="32"/>
        </w:rPr>
        <w:t>日期应为实</w:t>
      </w:r>
      <w:r>
        <w:rPr>
          <w:rFonts w:eastAsia="方正仿宋_GBK"/>
          <w:sz w:val="32"/>
          <w:szCs w:val="32"/>
        </w:rPr>
        <w:lastRenderedPageBreak/>
        <w:t>际申请、签发日期。原产地签证管理系统</w:t>
      </w:r>
      <w:r>
        <w:rPr>
          <w:rFonts w:eastAsia="方正仿宋_GBK" w:hint="eastAsia"/>
          <w:sz w:val="32"/>
          <w:szCs w:val="32"/>
        </w:rPr>
        <w:t>对</w:t>
      </w:r>
      <w:r>
        <w:rPr>
          <w:rFonts w:eastAsia="方正仿宋_GBK"/>
          <w:sz w:val="32"/>
          <w:szCs w:val="32"/>
        </w:rPr>
        <w:t>补发证书</w:t>
      </w:r>
      <w:r>
        <w:rPr>
          <w:rFonts w:eastAsia="方正仿宋_GBK" w:hint="eastAsia"/>
          <w:sz w:val="32"/>
          <w:szCs w:val="32"/>
        </w:rPr>
        <w:t>在第</w:t>
      </w:r>
      <w:r>
        <w:rPr>
          <w:rFonts w:eastAsia="方正仿宋_GBK" w:hint="eastAsia"/>
          <w:sz w:val="32"/>
          <w:szCs w:val="32"/>
        </w:rPr>
        <w:t>6</w:t>
      </w:r>
      <w:r>
        <w:rPr>
          <w:rFonts w:eastAsia="方正仿宋_GBK" w:hint="eastAsia"/>
          <w:sz w:val="32"/>
          <w:szCs w:val="32"/>
        </w:rPr>
        <w:t>栏（备注</w:t>
      </w:r>
      <w:r>
        <w:rPr>
          <w:rFonts w:eastAsia="方正仿宋_GBK"/>
          <w:sz w:val="32"/>
          <w:szCs w:val="32"/>
        </w:rPr>
        <w:t>栏</w:t>
      </w:r>
      <w:r>
        <w:rPr>
          <w:rFonts w:eastAsia="方正仿宋_GBK" w:hint="eastAsia"/>
          <w:sz w:val="32"/>
          <w:szCs w:val="32"/>
        </w:rPr>
        <w:t>）</w:t>
      </w:r>
      <w:r>
        <w:rPr>
          <w:rFonts w:eastAsia="方正仿宋_GBK"/>
          <w:sz w:val="32"/>
          <w:szCs w:val="32"/>
        </w:rPr>
        <w:t>注明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pacing w:val="-4"/>
          <w:kern w:val="0"/>
          <w:sz w:val="32"/>
          <w:szCs w:val="32"/>
        </w:rPr>
        <w:t>ISSUED RETROSPECTIVELY</w:t>
      </w:r>
      <w:r>
        <w:rPr>
          <w:rFonts w:eastAsia="方正仿宋_GBK" w:hint="eastAsia"/>
          <w:sz w:val="32"/>
          <w:szCs w:val="32"/>
        </w:rPr>
        <w:t>”字样</w:t>
      </w:r>
      <w:r>
        <w:rPr>
          <w:rFonts w:eastAsia="方正仿宋_GBK"/>
          <w:sz w:val="32"/>
          <w:szCs w:val="32"/>
        </w:rPr>
        <w:t>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证书更改：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color w:val="000000"/>
          <w:kern w:val="0"/>
          <w:sz w:val="32"/>
          <w:szCs w:val="32"/>
        </w:rPr>
      </w:pPr>
      <w:r>
        <w:rPr>
          <w:rFonts w:eastAsia="方正仿宋_GBK"/>
          <w:color w:val="000000"/>
          <w:kern w:val="0"/>
          <w:sz w:val="32"/>
          <w:szCs w:val="32"/>
        </w:rPr>
        <w:t>申请人证书内容需更改的，可自证书签发之日起</w:t>
      </w:r>
      <w:r>
        <w:rPr>
          <w:rFonts w:eastAsia="方正仿宋_GBK"/>
          <w:color w:val="000000"/>
          <w:kern w:val="0"/>
          <w:sz w:val="32"/>
          <w:szCs w:val="32"/>
        </w:rPr>
        <w:t>1</w:t>
      </w:r>
      <w:r>
        <w:rPr>
          <w:rFonts w:eastAsia="方正仿宋_GBK"/>
          <w:color w:val="000000"/>
          <w:kern w:val="0"/>
          <w:sz w:val="32"/>
          <w:szCs w:val="32"/>
        </w:rPr>
        <w:t>年内向原签证机构申请证书更改。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kern w:val="0"/>
          <w:sz w:val="32"/>
          <w:szCs w:val="32"/>
        </w:rPr>
      </w:pPr>
      <w:r>
        <w:rPr>
          <w:rFonts w:eastAsia="方正仿宋_GBK" w:hint="eastAsia"/>
          <w:color w:val="000000"/>
          <w:kern w:val="0"/>
          <w:sz w:val="32"/>
          <w:szCs w:val="32"/>
        </w:rPr>
        <w:t>出口商确认未向进口方海关提交过原证书的，可办理电子更改。申请人应</w:t>
      </w:r>
      <w:r>
        <w:rPr>
          <w:rFonts w:eastAsia="方正仿宋_GBK"/>
          <w:sz w:val="32"/>
          <w:szCs w:val="32"/>
        </w:rPr>
        <w:t>退回原证书，</w:t>
      </w:r>
      <w:r>
        <w:rPr>
          <w:rFonts w:eastAsia="方正仿宋_GBK" w:hint="eastAsia"/>
          <w:color w:val="000000"/>
          <w:kern w:val="0"/>
          <w:sz w:val="32"/>
          <w:szCs w:val="32"/>
        </w:rPr>
        <w:t>详细填写</w:t>
      </w:r>
      <w:r>
        <w:rPr>
          <w:rFonts w:eastAsia="方正仿宋_GBK"/>
          <w:color w:val="000000"/>
          <w:kern w:val="0"/>
          <w:sz w:val="32"/>
          <w:szCs w:val="32"/>
        </w:rPr>
        <w:t>并提交</w:t>
      </w:r>
      <w:r>
        <w:rPr>
          <w:rFonts w:eastAsia="方正仿宋_GBK" w:hint="eastAsia"/>
          <w:color w:val="000000"/>
          <w:kern w:val="0"/>
          <w:sz w:val="32"/>
          <w:szCs w:val="32"/>
        </w:rPr>
        <w:t>更改</w:t>
      </w:r>
      <w:r>
        <w:rPr>
          <w:rFonts w:eastAsia="方正仿宋_GBK"/>
          <w:color w:val="000000"/>
          <w:kern w:val="0"/>
          <w:sz w:val="32"/>
          <w:szCs w:val="32"/>
        </w:rPr>
        <w:t>/</w:t>
      </w:r>
      <w:r>
        <w:rPr>
          <w:rFonts w:eastAsia="方正仿宋_GBK" w:hint="eastAsia"/>
          <w:color w:val="000000"/>
          <w:kern w:val="0"/>
          <w:sz w:val="32"/>
          <w:szCs w:val="32"/>
        </w:rPr>
        <w:t>重发申请书</w:t>
      </w:r>
      <w:r>
        <w:rPr>
          <w:rFonts w:eastAsia="方正仿宋_GBK" w:hint="eastAsia"/>
          <w:kern w:val="0"/>
          <w:sz w:val="32"/>
          <w:szCs w:val="32"/>
        </w:rPr>
        <w:t>。</w:t>
      </w:r>
      <w:r>
        <w:rPr>
          <w:rFonts w:eastAsia="方正仿宋_GBK" w:hint="eastAsia"/>
          <w:color w:val="000000"/>
          <w:kern w:val="0"/>
          <w:sz w:val="32"/>
          <w:szCs w:val="32"/>
        </w:rPr>
        <w:t>除申请更改的栏目</w:t>
      </w:r>
      <w:r>
        <w:rPr>
          <w:rFonts w:eastAsia="方正仿宋_GBK"/>
          <w:color w:val="000000"/>
          <w:kern w:val="0"/>
          <w:sz w:val="32"/>
          <w:szCs w:val="32"/>
        </w:rPr>
        <w:t>、</w:t>
      </w:r>
      <w:r>
        <w:rPr>
          <w:rFonts w:eastAsia="方正仿宋_GBK" w:hint="eastAsia"/>
          <w:color w:val="000000"/>
          <w:kern w:val="0"/>
          <w:sz w:val="32"/>
          <w:szCs w:val="32"/>
        </w:rPr>
        <w:t>申请日期和签证日期为</w:t>
      </w:r>
      <w:r>
        <w:rPr>
          <w:rFonts w:eastAsia="方正仿宋_GBK"/>
          <w:color w:val="000000"/>
          <w:kern w:val="0"/>
          <w:sz w:val="32"/>
          <w:szCs w:val="32"/>
        </w:rPr>
        <w:t>更改内容</w:t>
      </w:r>
      <w:r>
        <w:rPr>
          <w:rFonts w:eastAsia="方正仿宋_GBK" w:hint="eastAsia"/>
          <w:color w:val="000000"/>
          <w:kern w:val="0"/>
          <w:sz w:val="32"/>
          <w:szCs w:val="32"/>
        </w:rPr>
        <w:t>和</w:t>
      </w:r>
      <w:r>
        <w:rPr>
          <w:rFonts w:eastAsia="方正仿宋_GBK"/>
          <w:color w:val="000000"/>
          <w:kern w:val="0"/>
          <w:sz w:val="32"/>
          <w:szCs w:val="32"/>
        </w:rPr>
        <w:t>实际</w:t>
      </w:r>
      <w:r>
        <w:rPr>
          <w:rFonts w:eastAsia="方正仿宋_GBK" w:hint="eastAsia"/>
          <w:color w:val="000000"/>
          <w:kern w:val="0"/>
          <w:sz w:val="32"/>
          <w:szCs w:val="32"/>
        </w:rPr>
        <w:t>日期外，更改证书其他各栏目应与原证书保持一致。</w:t>
      </w:r>
      <w:r>
        <w:rPr>
          <w:rFonts w:eastAsia="方正仿宋_GBK" w:hint="eastAsia"/>
          <w:kern w:val="0"/>
          <w:sz w:val="32"/>
          <w:szCs w:val="32"/>
        </w:rPr>
        <w:t>签证人员</w:t>
      </w:r>
      <w:r>
        <w:rPr>
          <w:rFonts w:eastAsia="方正仿宋_GBK" w:hint="eastAsia"/>
          <w:color w:val="000000"/>
          <w:kern w:val="0"/>
          <w:sz w:val="32"/>
          <w:szCs w:val="32"/>
        </w:rPr>
        <w:t>签发更改证书后，收回并作废原证书。原证书已向进口方海关提交过的，应办理手工更改。</w:t>
      </w:r>
      <w:r>
        <w:rPr>
          <w:rFonts w:eastAsia="方正仿宋_GBK" w:hint="eastAsia"/>
          <w:sz w:val="32"/>
          <w:szCs w:val="32"/>
        </w:rPr>
        <w:t>申请人应提交纸质更改申请说明（更改申请书应注明修改原因及修改内容）和原证书正副本。签证人员</w:t>
      </w:r>
      <w:r>
        <w:rPr>
          <w:rFonts w:eastAsia="方正仿宋_GBK" w:hint="eastAsia"/>
          <w:kern w:val="0"/>
          <w:sz w:val="32"/>
          <w:szCs w:val="32"/>
        </w:rPr>
        <w:t>在证书上先将错误信息以横线划去，在旁边空白处手写正确的内容，在更改后的内容周围加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>***</w:t>
      </w:r>
      <w:r>
        <w:rPr>
          <w:rFonts w:eastAsia="方正仿宋_GBK" w:hint="eastAsia"/>
          <w:sz w:val="32"/>
          <w:szCs w:val="32"/>
        </w:rPr>
        <w:t>”截止符并</w:t>
      </w:r>
      <w:r>
        <w:rPr>
          <w:rFonts w:eastAsia="方正仿宋_GBK" w:hint="eastAsia"/>
          <w:kern w:val="0"/>
          <w:sz w:val="32"/>
          <w:szCs w:val="32"/>
        </w:rPr>
        <w:t>加盖</w:t>
      </w:r>
      <w:r>
        <w:rPr>
          <w:rFonts w:eastAsia="方正仿宋_GBK" w:hint="eastAsia"/>
          <w:color w:val="000000"/>
          <w:kern w:val="0"/>
          <w:sz w:val="32"/>
          <w:szCs w:val="32"/>
        </w:rPr>
        <w:t>原产地</w:t>
      </w:r>
      <w:r>
        <w:rPr>
          <w:rFonts w:eastAsia="方正仿宋_GBK"/>
          <w:color w:val="000000"/>
          <w:kern w:val="0"/>
          <w:sz w:val="32"/>
          <w:szCs w:val="32"/>
        </w:rPr>
        <w:t>ORIGIN</w:t>
      </w:r>
      <w:r>
        <w:rPr>
          <w:rFonts w:eastAsia="方正仿宋_GBK" w:hint="eastAsia"/>
          <w:color w:val="000000"/>
          <w:kern w:val="0"/>
          <w:sz w:val="32"/>
          <w:szCs w:val="32"/>
        </w:rPr>
        <w:t>印章</w:t>
      </w:r>
      <w:r>
        <w:rPr>
          <w:rFonts w:eastAsia="方正仿宋_GBK" w:hint="eastAsia"/>
          <w:kern w:val="0"/>
          <w:sz w:val="32"/>
          <w:szCs w:val="32"/>
        </w:rPr>
        <w:t>。签证人员应将更改申请书及更改后的证书复印件存档。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证书重发：</w:t>
      </w:r>
      <w:r>
        <w:rPr>
          <w:rFonts w:eastAsia="方正黑体_GBK"/>
          <w:kern w:val="0"/>
          <w:sz w:val="32"/>
          <w:szCs w:val="32"/>
        </w:rPr>
        <w:t xml:space="preserve"> 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申请人原产地证书被盗、遗失或损毁时，如果出口商或制造商确信此前签发的原产地证书正本未被使用的，可向原签证机构申请重发证书。</w:t>
      </w:r>
      <w:r>
        <w:rPr>
          <w:rFonts w:eastAsia="方正仿宋_GBK"/>
          <w:color w:val="000000"/>
          <w:kern w:val="0"/>
          <w:sz w:val="32"/>
          <w:szCs w:val="32"/>
        </w:rPr>
        <w:t>申请重发证书时，申请人应详细填写</w:t>
      </w:r>
      <w:r>
        <w:rPr>
          <w:rFonts w:eastAsia="方正仿宋_GBK" w:hint="eastAsia"/>
          <w:color w:val="000000"/>
          <w:kern w:val="0"/>
          <w:sz w:val="32"/>
          <w:szCs w:val="32"/>
        </w:rPr>
        <w:t>更改</w:t>
      </w:r>
      <w:r>
        <w:rPr>
          <w:rFonts w:eastAsia="方正仿宋_GBK" w:hint="eastAsia"/>
          <w:color w:val="000000"/>
          <w:kern w:val="0"/>
          <w:sz w:val="32"/>
          <w:szCs w:val="32"/>
        </w:rPr>
        <w:t>/</w:t>
      </w:r>
      <w:r>
        <w:rPr>
          <w:rFonts w:eastAsia="方正仿宋_GBK"/>
          <w:color w:val="000000"/>
          <w:kern w:val="0"/>
          <w:sz w:val="32"/>
          <w:szCs w:val="32"/>
        </w:rPr>
        <w:t>重发申请书。证书申请日期和签证日期应为实际申请和签证日期。除申请日期及签证日期外，证书其他各栏目应与原证书保持一致。</w:t>
      </w:r>
      <w:r>
        <w:rPr>
          <w:rFonts w:eastAsia="方正仿宋_GBK"/>
          <w:sz w:val="32"/>
          <w:szCs w:val="32"/>
        </w:rPr>
        <w:t>原产地签证管理系统在证书上自动标注</w:t>
      </w:r>
      <w:r>
        <w:rPr>
          <w:rFonts w:eastAsia="方正仿宋_GBK"/>
          <w:sz w:val="32"/>
          <w:szCs w:val="32"/>
        </w:rPr>
        <w:t xml:space="preserve"> </w:t>
      </w:r>
      <w:r>
        <w:rPr>
          <w:rFonts w:eastAsia="方正仿宋_GBK" w:hint="eastAsia"/>
          <w:sz w:val="32"/>
          <w:szCs w:val="32"/>
        </w:rPr>
        <w:t>“</w:t>
      </w:r>
      <w:r>
        <w:rPr>
          <w:rFonts w:eastAsia="方正仿宋_GBK"/>
          <w:sz w:val="32"/>
          <w:szCs w:val="32"/>
        </w:rPr>
        <w:t xml:space="preserve">CERTIFIED TRUE COPY OF THE ORIGINAL </w:t>
      </w:r>
      <w:r>
        <w:rPr>
          <w:rFonts w:eastAsia="方正仿宋_GBK"/>
          <w:sz w:val="32"/>
          <w:szCs w:val="32"/>
        </w:rPr>
        <w:lastRenderedPageBreak/>
        <w:t>CERTIFICATE OF ORIGIN NUMBER___ DATED ___</w:t>
      </w:r>
      <w:r>
        <w:rPr>
          <w:rFonts w:eastAsia="方正仿宋_GBK" w:hint="eastAsia"/>
          <w:sz w:val="32"/>
          <w:szCs w:val="32"/>
        </w:rPr>
        <w:t>”</w:t>
      </w:r>
      <w:r>
        <w:rPr>
          <w:rFonts w:eastAsia="方正仿宋_GBK"/>
          <w:sz w:val="32"/>
          <w:szCs w:val="32"/>
        </w:rPr>
        <w:t>字样。</w:t>
      </w:r>
    </w:p>
    <w:p w:rsidR="002B3D53" w:rsidRDefault="00BA13D2">
      <w:pPr>
        <w:spacing w:line="560" w:lineRule="exact"/>
        <w:ind w:firstLineChars="200" w:firstLine="640"/>
        <w:rPr>
          <w:rFonts w:eastAsia="方正黑体_GBK"/>
          <w:kern w:val="0"/>
          <w:sz w:val="32"/>
          <w:szCs w:val="32"/>
        </w:rPr>
      </w:pPr>
      <w:r>
        <w:rPr>
          <w:rFonts w:eastAsia="方正黑体_GBK"/>
          <w:kern w:val="0"/>
          <w:sz w:val="32"/>
          <w:szCs w:val="32"/>
        </w:rPr>
        <w:t>证书更改重发：</w:t>
      </w:r>
      <w:r>
        <w:rPr>
          <w:rFonts w:eastAsia="方正黑体_GBK"/>
          <w:kern w:val="0"/>
          <w:sz w:val="32"/>
          <w:szCs w:val="32"/>
        </w:rPr>
        <w:t xml:space="preserve"> </w:t>
      </w:r>
    </w:p>
    <w:p w:rsidR="002B3D53" w:rsidRDefault="00BA13D2">
      <w:pPr>
        <w:spacing w:line="560" w:lineRule="exact"/>
        <w:ind w:firstLineChars="200" w:firstLine="640"/>
        <w:rPr>
          <w:rFonts w:eastAsia="方正仿宋_GBK"/>
          <w:sz w:val="32"/>
          <w:szCs w:val="32"/>
        </w:rPr>
      </w:pPr>
      <w:r>
        <w:rPr>
          <w:rFonts w:eastAsia="方正仿宋_GBK"/>
          <w:sz w:val="32"/>
          <w:szCs w:val="32"/>
        </w:rPr>
        <w:t>申请人原证书被盗</w:t>
      </w:r>
      <w:r>
        <w:rPr>
          <w:rFonts w:eastAsia="方正仿宋_GBK"/>
          <w:sz w:val="32"/>
          <w:szCs w:val="32"/>
        </w:rPr>
        <w:t>、遗失或损毁且需要更改的，如果出口商或制造商确信此前签发的原产地证书正本未被使用，则可向原签证机构申请重发证书。申请更改重发证书时，</w:t>
      </w:r>
      <w:r>
        <w:rPr>
          <w:rFonts w:eastAsia="方正仿宋_GBK"/>
          <w:color w:val="000000"/>
          <w:kern w:val="0"/>
          <w:sz w:val="32"/>
          <w:szCs w:val="32"/>
        </w:rPr>
        <w:t>申请人应详细填写</w:t>
      </w:r>
      <w:r>
        <w:rPr>
          <w:rFonts w:eastAsia="方正仿宋_GBK" w:hint="eastAsia"/>
          <w:color w:val="000000"/>
          <w:kern w:val="0"/>
          <w:sz w:val="32"/>
          <w:szCs w:val="32"/>
        </w:rPr>
        <w:t>更改</w:t>
      </w:r>
      <w:r>
        <w:rPr>
          <w:rFonts w:eastAsia="方正仿宋_GBK"/>
          <w:color w:val="000000"/>
          <w:kern w:val="0"/>
          <w:sz w:val="32"/>
          <w:szCs w:val="32"/>
        </w:rPr>
        <w:t>/</w:t>
      </w:r>
      <w:r>
        <w:rPr>
          <w:rFonts w:eastAsia="方正仿宋_GBK"/>
          <w:color w:val="000000"/>
          <w:kern w:val="0"/>
          <w:sz w:val="32"/>
          <w:szCs w:val="32"/>
        </w:rPr>
        <w:t>重发申请书。</w:t>
      </w:r>
      <w:r>
        <w:rPr>
          <w:rFonts w:eastAsia="方正仿宋_GBK" w:hint="eastAsia"/>
          <w:sz w:val="32"/>
          <w:szCs w:val="32"/>
        </w:rPr>
        <w:t>证书申请日期和签证日期应为实际申请和签证日期。</w:t>
      </w:r>
    </w:p>
    <w:sectPr w:rsidR="002B3D53" w:rsidSect="002B3D53">
      <w:headerReference w:type="default" r:id="rId7"/>
      <w:footerReference w:type="even" r:id="rId8"/>
      <w:footerReference w:type="default" r:id="rId9"/>
      <w:pgSz w:w="11906" w:h="16838"/>
      <w:pgMar w:top="1440" w:right="1800" w:bottom="1440" w:left="1800" w:header="851" w:footer="992" w:gutter="0"/>
      <w:pgNumType w:fmt="numberInDash"/>
      <w:cols w:space="720"/>
      <w:titlePg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13D2" w:rsidRDefault="00BA13D2" w:rsidP="002B3D53">
      <w:pPr>
        <w:ind w:firstLine="480"/>
      </w:pPr>
      <w:r>
        <w:separator/>
      </w:r>
    </w:p>
  </w:endnote>
  <w:endnote w:type="continuationSeparator" w:id="1">
    <w:p w:rsidR="00BA13D2" w:rsidRDefault="00BA13D2" w:rsidP="002B3D53">
      <w:pPr>
        <w:ind w:firstLine="48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53" w:rsidRDefault="002B3D53">
    <w:pPr>
      <w:pStyle w:val="a3"/>
      <w:framePr w:wrap="around" w:vAnchor="text" w:hAnchor="margin" w:xAlign="center" w:y="1"/>
    </w:pPr>
    <w:r>
      <w:rPr>
        <w:rStyle w:val="aa"/>
      </w:rPr>
      <w:fldChar w:fldCharType="begin"/>
    </w:r>
    <w:r w:rsidR="00BA13D2">
      <w:rPr>
        <w:rStyle w:val="aa"/>
      </w:rPr>
      <w:instrText>Page</w:instrText>
    </w:r>
    <w:r>
      <w:rPr>
        <w:rStyle w:val="aa"/>
      </w:rPr>
      <w:fldChar w:fldCharType="separate"/>
    </w:r>
    <w:r w:rsidR="00BA13D2">
      <w:rPr>
        <w:rStyle w:val="aa"/>
      </w:rPr>
      <w:t>- 1 -</w:t>
    </w:r>
    <w:r>
      <w:rPr>
        <w:rStyle w:val="aa"/>
      </w:rPr>
      <w:fldChar w:fldCharType="end"/>
    </w:r>
  </w:p>
  <w:p w:rsidR="002B3D53" w:rsidRDefault="002B3D53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53" w:rsidRDefault="002B3D53">
    <w:pPr>
      <w:pStyle w:val="a3"/>
      <w:framePr w:wrap="around" w:vAnchor="text" w:hAnchor="margin" w:xAlign="center" w:y="1"/>
      <w:rPr>
        <w:sz w:val="32"/>
        <w:szCs w:val="32"/>
      </w:rPr>
    </w:pPr>
    <w:r>
      <w:fldChar w:fldCharType="begin"/>
    </w:r>
    <w:r w:rsidR="00BA13D2">
      <w:instrText xml:space="preserve"> PAGE   \* MERGEFORMAT </w:instrText>
    </w:r>
    <w:r>
      <w:fldChar w:fldCharType="separate"/>
    </w:r>
    <w:r w:rsidR="0036141B">
      <w:rPr>
        <w:noProof/>
      </w:rPr>
      <w:t>- 2 -</w:t>
    </w:r>
    <w:r>
      <w:fldChar w:fldCharType="end"/>
    </w:r>
  </w:p>
  <w:p w:rsidR="002B3D53" w:rsidRDefault="002B3D53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13D2" w:rsidRDefault="00BA13D2">
      <w:r>
        <w:separator/>
      </w:r>
    </w:p>
  </w:footnote>
  <w:footnote w:type="continuationSeparator" w:id="1">
    <w:p w:rsidR="00BA13D2" w:rsidRDefault="00BA13D2">
      <w:r>
        <w:continuationSeparator/>
      </w:r>
    </w:p>
  </w:footnote>
  <w:footnote w:id="2">
    <w:p w:rsidR="002B3D53" w:rsidRDefault="00BA13D2">
      <w:pPr>
        <w:pStyle w:val="a8"/>
      </w:pPr>
      <w:r>
        <w:rPr>
          <w:rStyle w:val="a9"/>
        </w:rPr>
        <w:footnoteRef/>
      </w:r>
      <w:r>
        <w:t xml:space="preserve"> </w:t>
      </w:r>
      <w:r>
        <w:rPr>
          <w:rFonts w:eastAsia="方正仿宋_GBK" w:hint="eastAsia"/>
          <w:kern w:val="0"/>
          <w:sz w:val="28"/>
          <w:szCs w:val="28"/>
        </w:rPr>
        <w:t>本说明中，中国境内不包</w:t>
      </w:r>
      <w:r>
        <w:rPr>
          <w:rFonts w:eastAsia="方正仿宋_GBK"/>
          <w:kern w:val="0"/>
          <w:sz w:val="28"/>
          <w:szCs w:val="28"/>
        </w:rPr>
        <w:t>含</w:t>
      </w:r>
      <w:r>
        <w:rPr>
          <w:rFonts w:eastAsia="方正仿宋_GBK" w:hint="eastAsia"/>
          <w:kern w:val="0"/>
          <w:sz w:val="28"/>
          <w:szCs w:val="28"/>
        </w:rPr>
        <w:t>港澳台地区。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D53" w:rsidRDefault="002B3D53">
    <w:pPr>
      <w:pStyle w:val="a6"/>
      <w:pBdr>
        <w:bottom w:val="none" w:sz="0" w:space="0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035C49"/>
    <w:multiLevelType w:val="hybridMultilevel"/>
    <w:tmpl w:val="5B8EC5D8"/>
    <w:lvl w:ilvl="0" w:tplc="4C98BAB4">
      <w:start w:val="1"/>
      <w:numFmt w:val="decimal"/>
      <w:lvlRestart w:val="0"/>
      <w:lvlText w:val="%1."/>
      <w:lvlJc w:val="left"/>
      <w:pPr>
        <w:tabs>
          <w:tab w:val="num" w:pos="0"/>
        </w:tabs>
        <w:ind w:left="1060" w:hanging="420"/>
      </w:pPr>
    </w:lvl>
    <w:lvl w:ilvl="1" w:tplc="FC3668B4">
      <w:start w:val="1"/>
      <w:numFmt w:val="lowerLetter"/>
      <w:lvlText w:val="%2)"/>
      <w:lvlJc w:val="left"/>
      <w:pPr>
        <w:tabs>
          <w:tab w:val="num" w:pos="0"/>
        </w:tabs>
        <w:ind w:left="1480" w:hanging="420"/>
      </w:pPr>
    </w:lvl>
    <w:lvl w:ilvl="2" w:tplc="52D2BCD8">
      <w:start w:val="1"/>
      <w:numFmt w:val="lowerRoman"/>
      <w:lvlText w:val="%3."/>
      <w:lvlJc w:val="right"/>
      <w:pPr>
        <w:tabs>
          <w:tab w:val="num" w:pos="0"/>
        </w:tabs>
        <w:ind w:left="1900" w:hanging="420"/>
      </w:pPr>
    </w:lvl>
    <w:lvl w:ilvl="3" w:tplc="3BAE065C">
      <w:start w:val="1"/>
      <w:numFmt w:val="decimal"/>
      <w:lvlText w:val="%4."/>
      <w:lvlJc w:val="left"/>
      <w:pPr>
        <w:tabs>
          <w:tab w:val="num" w:pos="0"/>
        </w:tabs>
        <w:ind w:left="2320" w:hanging="420"/>
      </w:pPr>
    </w:lvl>
    <w:lvl w:ilvl="4" w:tplc="31584314">
      <w:start w:val="1"/>
      <w:numFmt w:val="lowerLetter"/>
      <w:lvlText w:val="%5)"/>
      <w:lvlJc w:val="left"/>
      <w:pPr>
        <w:tabs>
          <w:tab w:val="num" w:pos="0"/>
        </w:tabs>
        <w:ind w:left="2740" w:hanging="420"/>
      </w:pPr>
    </w:lvl>
    <w:lvl w:ilvl="5" w:tplc="C5362A40">
      <w:start w:val="1"/>
      <w:numFmt w:val="lowerRoman"/>
      <w:lvlText w:val="%6."/>
      <w:lvlJc w:val="right"/>
      <w:pPr>
        <w:tabs>
          <w:tab w:val="num" w:pos="0"/>
        </w:tabs>
        <w:ind w:left="3160" w:hanging="420"/>
      </w:pPr>
    </w:lvl>
    <w:lvl w:ilvl="6" w:tplc="31A043BC">
      <w:start w:val="1"/>
      <w:numFmt w:val="decimal"/>
      <w:lvlText w:val="%7."/>
      <w:lvlJc w:val="left"/>
      <w:pPr>
        <w:tabs>
          <w:tab w:val="num" w:pos="0"/>
        </w:tabs>
        <w:ind w:left="3580" w:hanging="420"/>
      </w:pPr>
    </w:lvl>
    <w:lvl w:ilvl="7" w:tplc="EFE2362C">
      <w:start w:val="1"/>
      <w:numFmt w:val="lowerLetter"/>
      <w:lvlText w:val="%8)"/>
      <w:lvlJc w:val="left"/>
      <w:pPr>
        <w:tabs>
          <w:tab w:val="num" w:pos="0"/>
        </w:tabs>
        <w:ind w:left="4000" w:hanging="420"/>
      </w:pPr>
    </w:lvl>
    <w:lvl w:ilvl="8" w:tplc="C2023BB4">
      <w:start w:val="1"/>
      <w:numFmt w:val="lowerRoman"/>
      <w:lvlText w:val="%9."/>
      <w:lvlJc w:val="right"/>
      <w:pPr>
        <w:tabs>
          <w:tab w:val="num" w:pos="0"/>
        </w:tabs>
        <w:ind w:left="44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trackRevision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ulTrailSpace/>
    <w:doNotExpandShiftReturn/>
    <w:adjustLineHeightInTable/>
    <w:growAutofit/>
    <w:useFELayout/>
    <w:useAltKinsokuLineBreakRules/>
    <w:splitPgBreakAndParaMark/>
  </w:compat>
  <w:rsids>
    <w:rsidRoot w:val="002B3D53"/>
    <w:rsid w:val="002B3D53"/>
    <w:rsid w:val="0036141B"/>
    <w:rsid w:val="00BA13D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sid w:val="002B3D53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2B3D5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Body Text"/>
    <w:basedOn w:val="a"/>
    <w:rsid w:val="002B3D53"/>
    <w:pPr>
      <w:spacing w:after="120"/>
    </w:pPr>
  </w:style>
  <w:style w:type="paragraph" w:styleId="a5">
    <w:name w:val="Body Text First Indent"/>
    <w:basedOn w:val="a4"/>
    <w:rsid w:val="002B3D53"/>
    <w:pPr>
      <w:ind w:firstLineChars="100" w:firstLine="100"/>
    </w:pPr>
  </w:style>
  <w:style w:type="paragraph" w:styleId="a6">
    <w:name w:val="header"/>
    <w:basedOn w:val="a"/>
    <w:rsid w:val="002B3D53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Balloon Text"/>
    <w:basedOn w:val="a"/>
    <w:rsid w:val="002B3D53"/>
    <w:rPr>
      <w:sz w:val="18"/>
      <w:szCs w:val="18"/>
    </w:rPr>
  </w:style>
  <w:style w:type="paragraph" w:styleId="3">
    <w:name w:val="Body Text Indent 3"/>
    <w:basedOn w:val="a"/>
    <w:rsid w:val="002B3D53"/>
    <w:pPr>
      <w:spacing w:after="120"/>
      <w:ind w:leftChars="200" w:left="200"/>
    </w:pPr>
    <w:rPr>
      <w:sz w:val="16"/>
      <w:szCs w:val="16"/>
    </w:rPr>
  </w:style>
  <w:style w:type="character" w:customStyle="1" w:styleId="3Char1">
    <w:name w:val="正文文本缩进 3 Char1"/>
    <w:basedOn w:val="a0"/>
    <w:rsid w:val="002B3D53"/>
    <w:rPr>
      <w:rFonts w:ascii="Times New Roman" w:eastAsia="宋体" w:hAnsi="Times New Roman" w:cs="Times New Roman"/>
      <w:sz w:val="16"/>
      <w:szCs w:val="16"/>
    </w:rPr>
  </w:style>
  <w:style w:type="paragraph" w:customStyle="1" w:styleId="1">
    <w:name w:val="列出段落1"/>
    <w:basedOn w:val="a"/>
    <w:rsid w:val="002B3D53"/>
    <w:pPr>
      <w:ind w:firstLineChars="200" w:firstLine="200"/>
    </w:pPr>
  </w:style>
  <w:style w:type="paragraph" w:styleId="a8">
    <w:name w:val="footnote text"/>
    <w:basedOn w:val="a"/>
    <w:rsid w:val="002B3D53"/>
    <w:pPr>
      <w:snapToGrid w:val="0"/>
      <w:jc w:val="left"/>
    </w:pPr>
    <w:rPr>
      <w:sz w:val="18"/>
      <w:szCs w:val="18"/>
    </w:rPr>
  </w:style>
  <w:style w:type="character" w:styleId="a9">
    <w:name w:val="footnote reference"/>
    <w:basedOn w:val="a0"/>
    <w:rsid w:val="002B3D53"/>
    <w:rPr>
      <w:vertAlign w:val="superscript"/>
    </w:rPr>
  </w:style>
  <w:style w:type="character" w:styleId="aa">
    <w:name w:val="page number"/>
    <w:basedOn w:val="a0"/>
    <w:rsid w:val="002B3D5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381</TotalTime>
  <Pages>6</Pages>
  <Words>417</Words>
  <Characters>2381</Characters>
  <Application>Microsoft Office Word</Application>
  <DocSecurity>0</DocSecurity>
  <Lines>19</Lines>
  <Paragraphs>5</Paragraphs>
  <ScaleCrop>false</ScaleCrop>
  <Company>Microsoft</Company>
  <LinksUpToDate>false</LinksUpToDate>
  <CharactersWithSpaces>2793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甘梦竹(签证一科/产地证签证处/深圳局)</dc:creator>
  <cp:lastModifiedBy>陈泽清</cp:lastModifiedBy>
  <cp:revision>1</cp:revision>
  <dcterms:created xsi:type="dcterms:W3CDTF">2019-05-21T13:42:00Z</dcterms:created>
  <dcterms:modified xsi:type="dcterms:W3CDTF">2022-09-05T02:32:00Z</dcterms:modified>
</cp:coreProperties>
</file>