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附件2-13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海峡两岸经济合作框架协议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原产地证书填制说明</w:t>
      </w:r>
      <w:r>
        <w:rPr>
          <w:rFonts w:ascii="方正小标宋_GBK" w:eastAsia="方正小标宋_GBK"/>
          <w:sz w:val="44"/>
          <w:szCs w:val="44"/>
        </w:rPr>
        <w:t>（试行）</w:t>
      </w:r>
    </w:p>
    <w:p>
      <w:pPr>
        <w:spacing w:line="560" w:lineRule="exact"/>
        <w:rPr>
          <w:rFonts w:eastAsia="方正小标宋_GBK"/>
          <w:b/>
          <w:sz w:val="44"/>
          <w:szCs w:val="44"/>
        </w:rPr>
      </w:pP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第1栏：出口商（名称、地址）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此栏应填写已办理原产地证书申请人备案的大陆出口商详细名称、地址、电话、传真和电子邮件等联系方式。如无传真或电子邮件，应填写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无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。此栏不得填写两个或两个以上公司名称。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第2栏：生产商（名称、地址）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此栏应列明所有生产商的详细名称、地址、电话、传真和电子邮件等联系方式。如无传真或电子邮件，应填写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无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。如果证书包含一家以上生产商，应详细列出所有生产商的名称、地址，如果证书空间不够，可以随附生产商清单，以A4空白纸打印。如果生产商和出口商相同，应填写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同上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。若本栏资料属机密性资料时，请填写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签证机构或相关机关要求时提供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第3栏：进口商（名称、地址）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此栏应填写台湾进口商的详细名称、地址、电话、传真和电子邮件等联系方式，如无传真或电子邮件，应填写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无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 此栏</w:t>
      </w:r>
      <w:r>
        <w:rPr>
          <w:rFonts w:eastAsia="方正仿宋_GBK"/>
          <w:sz w:val="32"/>
          <w:szCs w:val="32"/>
        </w:rPr>
        <w:t>不得填写非进口方公司信息。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第4栏：运输工具及路线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此栏应填写离港日期、运输工具（船舶/飞机等）的编号、装货口岸和到货口岸。如离港日期未最终确定，可填写预计的离港日期，并注明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预计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字样。装货口岸应为大陆口岸，到货口岸应为中国台湾地区口岸。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第5栏：受惠情况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此栏留空。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第6栏：备注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如有需要，可在此栏填写订单号码、信用证号等信息。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第7栏：项目编号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在收货人、运输条件相同的情况下，如同批出口货物有不同品种，则可按不同品种分列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1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2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3</w:t>
      </w:r>
      <w:r>
        <w:rPr>
          <w:rFonts w:eastAsia="方正仿宋_GBK" w:hint="eastAsia"/>
          <w:kern w:val="0"/>
          <w:sz w:val="32"/>
          <w:szCs w:val="32"/>
        </w:rPr>
        <w:t>”……</w:t>
      </w:r>
      <w:r>
        <w:rPr>
          <w:rFonts w:eastAsia="方正仿宋_GBK"/>
          <w:kern w:val="0"/>
          <w:sz w:val="32"/>
          <w:szCs w:val="32"/>
        </w:rPr>
        <w:t>, 以此类推，但不得超过20项。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第8栏：HS编码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此栏填写第9栏每项货物对应的8位HS编码，以进口方编码为准。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第9栏：货品名称、包装件数及种类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此栏应详细列明货品名称、包装件数和种类，以便于海关官员查验。货品名称可在中文名称外辅以英文，但不能仅以英文填写。货品名称应与出口商发票及《协调制度》上的商品描述相符。如果是散装货，应注明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散装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 xml:space="preserve">。 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第10栏：毛重或其他计量单位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每种货物的数量可依照海峡两岸双方惯例采用的计量单位填写，但应同时填写以国际计量单位衡量的数量，如毛重（用千克衡量）、容积（用公升衡量）、体积（用立方米衡量）等，以精确地反映货物数量。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第11栏：包装唛头或编号</w:t>
      </w:r>
    </w:p>
    <w:p>
      <w:pPr>
        <w:pStyle w:val="20"/>
        <w:spacing w:after="0" w:line="560" w:lineRule="exact"/>
        <w:ind w:leftChars="0" w:left="0"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此栏填写的唛头或编号应与发票、货物外包装上的一致。</w:t>
      </w:r>
      <w:r>
        <w:rPr>
          <w:rFonts w:eastAsia="方正仿宋_GBK"/>
          <w:color w:val="000000"/>
          <w:kern w:val="0"/>
          <w:sz w:val="32"/>
          <w:szCs w:val="32"/>
        </w:rPr>
        <w:t>如无唛头，应填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无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color w:val="000000"/>
          <w:kern w:val="0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如有特殊唛头的，可在此栏填写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见附页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，并在证书背页贴唛（盖骑缝章）或A4白纸打印唛头（盖骑缝章）。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见发票、见装箱单、见信用证、见提单、见箱号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等不能</w:t>
      </w:r>
      <w:r>
        <w:rPr>
          <w:rFonts w:eastAsia="方正仿宋_GBK" w:hint="eastAsia"/>
          <w:sz w:val="32"/>
          <w:szCs w:val="32"/>
        </w:rPr>
        <w:t>用</w:t>
      </w:r>
      <w:r>
        <w:rPr>
          <w:rFonts w:eastAsia="方正仿宋_GBK"/>
          <w:sz w:val="32"/>
          <w:szCs w:val="32"/>
        </w:rPr>
        <w:t>作唛头。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第12栏：原产地标准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 货物根据《海峡两岸经济合作框架协议》（以下简称《协议》）临时原产地规则第三条（</w:t>
      </w:r>
      <w:r>
        <w:rPr>
          <w:rFonts w:eastAsia="方正仿宋_GBK" w:hint="eastAsia"/>
          <w:kern w:val="0"/>
          <w:sz w:val="32"/>
          <w:szCs w:val="32"/>
        </w:rPr>
        <w:t>完全获得货物</w:t>
      </w:r>
      <w:r>
        <w:rPr>
          <w:rFonts w:eastAsia="方正仿宋_GBK"/>
          <w:kern w:val="0"/>
          <w:sz w:val="32"/>
          <w:szCs w:val="32"/>
        </w:rPr>
        <w:t>），在出口方完全获得的，填写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WO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 货物完全是在一方或双方，仅由符合《协议》临时原产地规则的原产材料生产的，填写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WP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 货物在一方或双方使用非原产材料生产，符合《协议》产品特定原产地标准的，填写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PSR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此外，如果货物适用的原产地标准依据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累积规则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条款、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微小含量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条款或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可互换材料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条款，应加填写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ACU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DMI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FG</w:t>
      </w:r>
      <w:r>
        <w:rPr>
          <w:rFonts w:eastAsia="方正仿宋_GBK" w:hint="eastAsia"/>
          <w:kern w:val="0"/>
          <w:sz w:val="32"/>
          <w:szCs w:val="32"/>
        </w:rPr>
        <w:t>”, 如填写为“PSR ACU”。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第13栏：发票价格、编号及日期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此栏应填写出口商开具的商业发票所载明的货物实际成交价格、发票编号及发票日期。发票日期不能迟于第4栏离港日期和第14、15栏证书申请、签证日期。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第14栏：出口商声明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此栏由出口商或已获授权人填写、签名，并应填写签名的地点及日期。此栏不允许加盖印章。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第15栏：证明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此栏填写签证机构签证地点、日期，同时注明签证机构的电话号码、传真及地址。签证人员在此栏签名, 并在证书正本和交给申请人的副本上加盖《协议》原产地证明章。</w:t>
      </w:r>
      <w:r>
        <w:rPr>
          <w:rFonts w:eastAsia="方正仿宋_GBK"/>
          <w:color w:val="000000"/>
          <w:kern w:val="0"/>
          <w:sz w:val="32"/>
          <w:szCs w:val="32"/>
        </w:rPr>
        <w:t>签名、印章应清晰完整且不得重叠。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其他要求：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</w:t>
      </w:r>
      <w:r>
        <w:rPr>
          <w:rFonts w:eastAsia="方正仿宋_GBK" w:hint="eastAsia"/>
          <w:color w:val="000000"/>
          <w:kern w:val="0"/>
          <w:sz w:val="32"/>
          <w:szCs w:val="32"/>
        </w:rPr>
        <w:t xml:space="preserve">. </w:t>
      </w:r>
      <w:r>
        <w:rPr>
          <w:rFonts w:eastAsia="方正仿宋_GBK"/>
          <w:color w:val="000000"/>
          <w:kern w:val="0"/>
          <w:sz w:val="32"/>
          <w:szCs w:val="32"/>
        </w:rPr>
        <w:t>证书应以简体中文填写</w:t>
      </w:r>
      <w:r>
        <w:rPr>
          <w:rFonts w:eastAsia="方正仿宋_GBK"/>
          <w:kern w:val="0"/>
          <w:sz w:val="32"/>
          <w:szCs w:val="32"/>
        </w:rPr>
        <w:t>（唛头除外）</w:t>
      </w:r>
      <w:r>
        <w:rPr>
          <w:rFonts w:eastAsia="方正仿宋_GBK"/>
          <w:color w:val="000000"/>
          <w:kern w:val="0"/>
          <w:sz w:val="32"/>
          <w:szCs w:val="32"/>
        </w:rPr>
        <w:t>，必要时辅以英文，但不能仅以英文填写。所有栏目必须填写。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2</w:t>
      </w:r>
      <w:r>
        <w:rPr>
          <w:rFonts w:eastAsia="方正仿宋_GBK" w:hint="eastAsia"/>
          <w:color w:val="000000"/>
          <w:kern w:val="0"/>
          <w:sz w:val="32"/>
          <w:szCs w:val="32"/>
        </w:rPr>
        <w:t>．</w:t>
      </w:r>
      <w:r>
        <w:rPr>
          <w:rFonts w:eastAsia="方正仿宋_GBK"/>
          <w:color w:val="000000"/>
          <w:kern w:val="0"/>
          <w:sz w:val="32"/>
          <w:szCs w:val="32"/>
        </w:rPr>
        <w:t>除企业名称外，证书填制涉及的地址最高只能到省市级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3</w:t>
      </w:r>
      <w:r>
        <w:rPr>
          <w:rFonts w:eastAsia="方正仿宋_GBK" w:hint="eastAsia"/>
          <w:color w:val="000000"/>
          <w:kern w:val="0"/>
          <w:sz w:val="32"/>
          <w:szCs w:val="32"/>
        </w:rPr>
        <w:t>．</w:t>
      </w:r>
      <w:r>
        <w:rPr>
          <w:rFonts w:eastAsia="方正仿宋_GBK"/>
          <w:color w:val="000000"/>
          <w:kern w:val="0"/>
          <w:sz w:val="32"/>
          <w:szCs w:val="32"/>
        </w:rPr>
        <w:t>根据</w:t>
      </w:r>
      <w:r>
        <w:rPr>
          <w:rFonts w:eastAsia="方正仿宋_GBK"/>
          <w:kern w:val="0"/>
          <w:sz w:val="32"/>
          <w:szCs w:val="32"/>
        </w:rPr>
        <w:t>《协议》</w:t>
      </w:r>
      <w:r>
        <w:rPr>
          <w:rFonts w:eastAsia="方正仿宋_GBK"/>
          <w:color w:val="000000"/>
          <w:kern w:val="0"/>
          <w:sz w:val="32"/>
          <w:szCs w:val="32"/>
        </w:rPr>
        <w:t>，仅有货物贸易早期收获产品清单中的产品可以享受优惠关税，因此，仅对货物贸易早期收获产品清单中的产品签发</w:t>
      </w:r>
      <w:r>
        <w:rPr>
          <w:rFonts w:eastAsia="方正仿宋_GBK" w:hint="eastAsia"/>
          <w:color w:val="000000"/>
          <w:kern w:val="0"/>
          <w:sz w:val="32"/>
          <w:szCs w:val="32"/>
        </w:rPr>
        <w:t>海</w:t>
      </w:r>
      <w:r>
        <w:rPr>
          <w:rFonts w:eastAsia="方正仿宋_GBK"/>
          <w:kern w:val="0"/>
          <w:sz w:val="32"/>
          <w:szCs w:val="32"/>
        </w:rPr>
        <w:t>峡两岸经济合作框架协议</w:t>
      </w:r>
      <w:r>
        <w:rPr>
          <w:rFonts w:eastAsia="方正仿宋_GBK"/>
          <w:color w:val="000000"/>
          <w:kern w:val="0"/>
          <w:sz w:val="32"/>
          <w:szCs w:val="32"/>
        </w:rPr>
        <w:t>原产地证书。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4</w:t>
      </w:r>
      <w:r>
        <w:rPr>
          <w:rFonts w:eastAsia="方正仿宋_GBK" w:hint="eastAsia"/>
          <w:color w:val="000000"/>
          <w:kern w:val="0"/>
          <w:sz w:val="32"/>
          <w:szCs w:val="32"/>
        </w:rPr>
        <w:t>．海</w:t>
      </w:r>
      <w:r>
        <w:rPr>
          <w:rFonts w:eastAsia="方正仿宋_GBK"/>
          <w:kern w:val="0"/>
          <w:sz w:val="32"/>
          <w:szCs w:val="32"/>
        </w:rPr>
        <w:t>峡两岸经济合作框架协议</w:t>
      </w:r>
      <w:r>
        <w:rPr>
          <w:rFonts w:eastAsia="方正仿宋_GBK" w:hint="eastAsia"/>
          <w:kern w:val="0"/>
          <w:sz w:val="32"/>
          <w:szCs w:val="32"/>
        </w:rPr>
        <w:t>原产地</w:t>
      </w:r>
      <w:r>
        <w:rPr>
          <w:rFonts w:eastAsia="方正仿宋_GBK"/>
          <w:color w:val="000000"/>
          <w:kern w:val="0"/>
          <w:sz w:val="32"/>
          <w:szCs w:val="32"/>
        </w:rPr>
        <w:t>证书有统一的专</w:t>
      </w:r>
      <w:r>
        <w:rPr>
          <w:rFonts w:eastAsia="方正仿宋_GBK"/>
          <w:kern w:val="0"/>
          <w:sz w:val="32"/>
          <w:szCs w:val="32"/>
        </w:rPr>
        <w:t>用的续页格式。证书如有续页，应使用专用的续页，</w:t>
      </w:r>
      <w:r>
        <w:rPr>
          <w:rFonts w:eastAsia="方正仿宋_GBK"/>
          <w:color w:val="000000"/>
          <w:kern w:val="0"/>
          <w:sz w:val="32"/>
          <w:szCs w:val="32"/>
        </w:rPr>
        <w:t>续页填写规则亦同正本，应使用同一证书编码。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 xml:space="preserve">5. </w:t>
      </w:r>
      <w:r>
        <w:rPr>
          <w:rFonts w:eastAsia="方正仿宋_GBK"/>
          <w:kern w:val="0"/>
          <w:sz w:val="32"/>
          <w:szCs w:val="32"/>
        </w:rPr>
        <w:t>如果发票是由非缔约方经营者开具的，</w:t>
      </w:r>
      <w:r>
        <w:rPr>
          <w:rFonts w:eastAsia="方正仿宋_GBK" w:hint="eastAsia"/>
          <w:kern w:val="0"/>
          <w:sz w:val="32"/>
          <w:szCs w:val="32"/>
        </w:rPr>
        <w:t>可填写</w:t>
      </w:r>
      <w:r>
        <w:rPr>
          <w:rFonts w:eastAsia="方正仿宋_GBK"/>
          <w:kern w:val="0"/>
          <w:sz w:val="32"/>
          <w:szCs w:val="32"/>
        </w:rPr>
        <w:t>非缔约方经营者的名称和所在国家或地区等信息</w:t>
      </w:r>
      <w:r>
        <w:rPr>
          <w:rFonts w:eastAsia="方正仿宋_GBK" w:hint="eastAsia"/>
          <w:kern w:val="0"/>
          <w:sz w:val="32"/>
          <w:szCs w:val="32"/>
        </w:rPr>
        <w:t>，填写的</w:t>
      </w:r>
      <w:r>
        <w:rPr>
          <w:rFonts w:eastAsia="方正仿宋_GBK"/>
          <w:kern w:val="0"/>
          <w:sz w:val="32"/>
          <w:szCs w:val="32"/>
        </w:rPr>
        <w:t>非缔约方经营者</w:t>
      </w:r>
      <w:r>
        <w:rPr>
          <w:rFonts w:eastAsia="方正仿宋_GBK" w:hint="eastAsia"/>
          <w:kern w:val="0"/>
          <w:sz w:val="32"/>
          <w:szCs w:val="32"/>
        </w:rPr>
        <w:t>信息打印时自动生成在特殊描述条款栏</w:t>
      </w:r>
      <w:r>
        <w:rPr>
          <w:rFonts w:eastAsia="方正仿宋_GBK"/>
          <w:kern w:val="0"/>
          <w:sz w:val="32"/>
          <w:szCs w:val="32"/>
        </w:rPr>
        <w:t>。</w:t>
      </w:r>
      <w:r>
        <w:rPr>
          <w:rFonts w:eastAsia="方正仿宋_GBK" w:hint="eastAsia"/>
          <w:kern w:val="0"/>
          <w:sz w:val="32"/>
          <w:szCs w:val="32"/>
        </w:rPr>
        <w:t>注册在中国大陆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中国台湾的</w:t>
      </w:r>
      <w:r>
        <w:rPr>
          <w:rFonts w:eastAsia="方正仿宋_GBK"/>
          <w:kern w:val="0"/>
          <w:sz w:val="32"/>
          <w:szCs w:val="32"/>
        </w:rPr>
        <w:t>企业不属于非缔约方经营者。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 xml:space="preserve">6. </w:t>
      </w:r>
      <w:r>
        <w:rPr>
          <w:rFonts w:eastAsia="方正仿宋_GBK"/>
          <w:kern w:val="0"/>
          <w:sz w:val="32"/>
          <w:szCs w:val="32"/>
        </w:rPr>
        <w:t>货物不含</w:t>
      </w:r>
      <w:r>
        <w:rPr>
          <w:rFonts w:eastAsia="方正仿宋_GBK" w:hint="eastAsia"/>
          <w:kern w:val="0"/>
          <w:sz w:val="32"/>
          <w:szCs w:val="32"/>
        </w:rPr>
        <w:t>非原产成分</w:t>
      </w:r>
      <w:r>
        <w:rPr>
          <w:rFonts w:eastAsia="方正仿宋_GBK"/>
          <w:kern w:val="0"/>
          <w:sz w:val="32"/>
          <w:szCs w:val="32"/>
        </w:rPr>
        <w:t>时，其产品</w:t>
      </w:r>
      <w:r>
        <w:rPr>
          <w:rFonts w:eastAsia="方正仿宋_GBK" w:hint="eastAsia"/>
          <w:kern w:val="0"/>
          <w:sz w:val="32"/>
          <w:szCs w:val="32"/>
        </w:rPr>
        <w:t>非原产成分</w:t>
      </w:r>
      <w:r>
        <w:rPr>
          <w:rFonts w:eastAsia="方正仿宋_GBK"/>
          <w:kern w:val="0"/>
          <w:sz w:val="32"/>
          <w:szCs w:val="32"/>
        </w:rPr>
        <w:t>应为0；含非原产</w:t>
      </w:r>
      <w:r>
        <w:rPr>
          <w:rFonts w:eastAsia="方正仿宋_GBK" w:hint="eastAsia"/>
          <w:kern w:val="0"/>
          <w:sz w:val="32"/>
          <w:szCs w:val="32"/>
        </w:rPr>
        <w:t>成分</w:t>
      </w:r>
      <w:r>
        <w:rPr>
          <w:rFonts w:eastAsia="方正仿宋_GBK"/>
          <w:kern w:val="0"/>
          <w:sz w:val="32"/>
          <w:szCs w:val="32"/>
        </w:rPr>
        <w:t>时，其产品</w:t>
      </w:r>
      <w:r>
        <w:rPr>
          <w:rFonts w:eastAsia="方正仿宋_GBK" w:hint="eastAsia"/>
          <w:kern w:val="0"/>
          <w:sz w:val="32"/>
          <w:szCs w:val="32"/>
        </w:rPr>
        <w:t>非原产成分</w:t>
      </w:r>
      <w:r>
        <w:rPr>
          <w:rFonts w:eastAsia="方正仿宋_GBK"/>
          <w:kern w:val="0"/>
          <w:sz w:val="32"/>
          <w:szCs w:val="32"/>
        </w:rPr>
        <w:t>应大于0。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7</w:t>
      </w:r>
      <w:r>
        <w:rPr>
          <w:rFonts w:eastAsia="方正仿宋_GBK"/>
          <w:kern w:val="0"/>
          <w:sz w:val="32"/>
          <w:szCs w:val="32"/>
        </w:rPr>
        <w:t>. 应如实填写每项产品生产企业组织机构代码或统一社会信用代码9-17位、生产企业名称、联系人及电话。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8</w:t>
      </w:r>
      <w:r>
        <w:rPr>
          <w:rFonts w:eastAsia="方正仿宋_GBK"/>
          <w:kern w:val="0"/>
          <w:sz w:val="32"/>
          <w:szCs w:val="32"/>
        </w:rPr>
        <w:t xml:space="preserve">. </w:t>
      </w:r>
      <w:r>
        <w:rPr>
          <w:rFonts w:eastAsia="方正仿宋_GBK" w:hint="eastAsia"/>
          <w:kern w:val="0"/>
          <w:sz w:val="32"/>
          <w:szCs w:val="32"/>
        </w:rPr>
        <w:t xml:space="preserve"> </w:t>
      </w:r>
      <w:r>
        <w:rPr>
          <w:rFonts w:eastAsia="方正仿宋_GBK" w:hint="eastAsia"/>
          <w:color w:val="000000"/>
          <w:kern w:val="0"/>
          <w:sz w:val="32"/>
          <w:szCs w:val="32"/>
        </w:rPr>
        <w:t>海</w:t>
      </w:r>
      <w:r>
        <w:rPr>
          <w:rFonts w:eastAsia="方正仿宋_GBK"/>
          <w:kern w:val="0"/>
          <w:sz w:val="32"/>
          <w:szCs w:val="32"/>
        </w:rPr>
        <w:t>峡两岸经济合作框架协议</w:t>
      </w:r>
      <w:r>
        <w:rPr>
          <w:rFonts w:eastAsia="方正仿宋_GBK" w:hint="eastAsia"/>
          <w:kern w:val="0"/>
          <w:sz w:val="32"/>
          <w:szCs w:val="32"/>
        </w:rPr>
        <w:t>原产地</w:t>
      </w:r>
      <w:r>
        <w:rPr>
          <w:rFonts w:eastAsia="方正仿宋_GBK"/>
          <w:color w:val="000000"/>
          <w:kern w:val="0"/>
          <w:sz w:val="32"/>
          <w:szCs w:val="32"/>
        </w:rPr>
        <w:t>证书</w:t>
      </w:r>
      <w:r>
        <w:rPr>
          <w:rFonts w:eastAsia="方正仿宋_GBK"/>
          <w:kern w:val="0"/>
          <w:sz w:val="32"/>
          <w:szCs w:val="32"/>
        </w:rPr>
        <w:t>自签发之日起12个月内有效。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证书补发：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出口商或生产商可在货物出口报关之日起90天内申请补发原产地证书。补发的</w:t>
      </w:r>
      <w:r>
        <w:rPr>
          <w:rFonts w:eastAsia="方正仿宋_GBK" w:hint="eastAsia"/>
          <w:color w:val="000000"/>
          <w:kern w:val="0"/>
          <w:sz w:val="32"/>
          <w:szCs w:val="32"/>
        </w:rPr>
        <w:t>原产地</w:t>
      </w:r>
      <w:r>
        <w:rPr>
          <w:rFonts w:eastAsia="方正仿宋_GBK"/>
          <w:color w:val="000000"/>
          <w:kern w:val="0"/>
          <w:sz w:val="32"/>
          <w:szCs w:val="32"/>
        </w:rPr>
        <w:t>证书</w:t>
      </w:r>
      <w:r>
        <w:rPr>
          <w:rFonts w:eastAsia="方正仿宋_GBK"/>
          <w:kern w:val="0"/>
          <w:sz w:val="32"/>
          <w:szCs w:val="32"/>
        </w:rPr>
        <w:t>自货物出口报关之日起12个月内有效。补发证书应填写出口报关日期。补发证书的申请和签证日期应为实际申请和签证日期。</w:t>
      </w:r>
      <w:r>
        <w:rPr>
          <w:rFonts w:eastAsia="方正仿宋_GBK"/>
          <w:color w:val="000000"/>
          <w:kern w:val="0"/>
          <w:sz w:val="32"/>
          <w:szCs w:val="32"/>
        </w:rPr>
        <w:t>证书</w:t>
      </w:r>
      <w:r>
        <w:rPr>
          <w:rFonts w:eastAsia="方正仿宋_GBK"/>
          <w:kern w:val="0"/>
          <w:sz w:val="32"/>
          <w:szCs w:val="32"/>
        </w:rPr>
        <w:t>第15栏注有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补发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字样。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证书更改：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申请人证书内容需更改的，</w:t>
      </w:r>
      <w:r>
        <w:rPr>
          <w:rFonts w:eastAsia="方正仿宋_GBK"/>
          <w:color w:val="000000"/>
          <w:kern w:val="0"/>
          <w:sz w:val="32"/>
          <w:szCs w:val="32"/>
        </w:rPr>
        <w:t>可</w:t>
      </w:r>
      <w:r>
        <w:rPr>
          <w:rFonts w:eastAsia="方正仿宋_GBK"/>
          <w:kern w:val="0"/>
          <w:sz w:val="32"/>
          <w:szCs w:val="32"/>
        </w:rPr>
        <w:t>在报关之日起90天内</w:t>
      </w:r>
      <w:r>
        <w:rPr>
          <w:rFonts w:eastAsia="方正仿宋_GBK"/>
          <w:color w:val="000000"/>
          <w:kern w:val="0"/>
          <w:sz w:val="32"/>
          <w:szCs w:val="32"/>
        </w:rPr>
        <w:t>向原签证机构申请更改证书。申请人</w:t>
      </w:r>
      <w:r>
        <w:rPr>
          <w:rFonts w:eastAsia="方正仿宋_GBK" w:hint="eastAsia"/>
          <w:color w:val="000000"/>
          <w:kern w:val="0"/>
          <w:sz w:val="32"/>
          <w:szCs w:val="32"/>
        </w:rPr>
        <w:t>应</w:t>
      </w:r>
      <w:r>
        <w:rPr>
          <w:rFonts w:eastAsia="方正仿宋_GBK"/>
          <w:sz w:val="32"/>
          <w:szCs w:val="32"/>
        </w:rPr>
        <w:t>退回原证书，</w:t>
      </w:r>
      <w:r>
        <w:rPr>
          <w:rFonts w:eastAsia="方正仿宋_GBK" w:hint="eastAsia"/>
          <w:color w:val="000000"/>
          <w:kern w:val="0"/>
          <w:sz w:val="32"/>
          <w:szCs w:val="32"/>
        </w:rPr>
        <w:t>详细填写</w:t>
      </w:r>
      <w:r>
        <w:rPr>
          <w:rFonts w:eastAsia="方正仿宋_GBK"/>
          <w:color w:val="000000"/>
          <w:kern w:val="0"/>
          <w:sz w:val="32"/>
          <w:szCs w:val="32"/>
        </w:rPr>
        <w:t>并提交</w:t>
      </w:r>
      <w:r>
        <w:rPr>
          <w:rFonts w:eastAsia="方正仿宋_GBK" w:hint="eastAsia"/>
          <w:color w:val="000000"/>
          <w:kern w:val="0"/>
          <w:sz w:val="32"/>
          <w:szCs w:val="32"/>
        </w:rPr>
        <w:t>更改</w:t>
      </w:r>
      <w:r>
        <w:rPr>
          <w:rFonts w:eastAsia="方正仿宋_GBK"/>
          <w:color w:val="000000"/>
          <w:kern w:val="0"/>
          <w:sz w:val="32"/>
          <w:szCs w:val="32"/>
        </w:rPr>
        <w:t>/</w:t>
      </w:r>
      <w:r>
        <w:rPr>
          <w:rFonts w:eastAsia="方正仿宋_GBK" w:hint="eastAsia"/>
          <w:color w:val="000000"/>
          <w:kern w:val="0"/>
          <w:sz w:val="32"/>
          <w:szCs w:val="32"/>
        </w:rPr>
        <w:t>重发申请书</w:t>
      </w:r>
      <w:r>
        <w:rPr>
          <w:rFonts w:eastAsia="方正仿宋_GBK" w:hint="eastAsia"/>
          <w:kern w:val="0"/>
          <w:sz w:val="32"/>
          <w:szCs w:val="32"/>
        </w:rPr>
        <w:t>。</w:t>
      </w:r>
      <w:r>
        <w:rPr>
          <w:rFonts w:eastAsia="方正仿宋_GBK" w:hint="eastAsia"/>
          <w:color w:val="000000"/>
          <w:kern w:val="0"/>
          <w:sz w:val="32"/>
          <w:szCs w:val="32"/>
        </w:rPr>
        <w:t>除申请更改的栏目</w:t>
      </w:r>
      <w:r>
        <w:rPr>
          <w:rFonts w:eastAsia="方正仿宋_GBK"/>
          <w:color w:val="000000"/>
          <w:kern w:val="0"/>
          <w:sz w:val="32"/>
          <w:szCs w:val="32"/>
        </w:rPr>
        <w:t>、</w:t>
      </w:r>
      <w:r>
        <w:rPr>
          <w:rFonts w:eastAsia="方正仿宋_GBK" w:hint="eastAsia"/>
          <w:color w:val="000000"/>
          <w:kern w:val="0"/>
          <w:sz w:val="32"/>
          <w:szCs w:val="32"/>
        </w:rPr>
        <w:t>申请日期和签证日期为</w:t>
      </w:r>
      <w:r>
        <w:rPr>
          <w:rFonts w:eastAsia="方正仿宋_GBK"/>
          <w:color w:val="000000"/>
          <w:kern w:val="0"/>
          <w:sz w:val="32"/>
          <w:szCs w:val="32"/>
        </w:rPr>
        <w:t>更改内容</w:t>
      </w:r>
      <w:r>
        <w:rPr>
          <w:rFonts w:eastAsia="方正仿宋_GBK" w:hint="eastAsia"/>
          <w:color w:val="000000"/>
          <w:kern w:val="0"/>
          <w:sz w:val="32"/>
          <w:szCs w:val="32"/>
        </w:rPr>
        <w:t>和</w:t>
      </w:r>
      <w:r>
        <w:rPr>
          <w:rFonts w:eastAsia="方正仿宋_GBK"/>
          <w:color w:val="000000"/>
          <w:kern w:val="0"/>
          <w:sz w:val="32"/>
          <w:szCs w:val="32"/>
        </w:rPr>
        <w:t>实际</w:t>
      </w:r>
      <w:r>
        <w:rPr>
          <w:rFonts w:eastAsia="方正仿宋_GBK" w:hint="eastAsia"/>
          <w:color w:val="000000"/>
          <w:kern w:val="0"/>
          <w:sz w:val="32"/>
          <w:szCs w:val="32"/>
        </w:rPr>
        <w:t>日期外</w:t>
      </w:r>
      <w:r>
        <w:rPr>
          <w:rFonts w:eastAsia="方正仿宋_GBK"/>
          <w:color w:val="000000"/>
          <w:kern w:val="0"/>
          <w:sz w:val="32"/>
          <w:szCs w:val="32"/>
        </w:rPr>
        <w:t>，更改证书其他各栏目应与原证书保持一致。</w:t>
      </w:r>
      <w:r>
        <w:rPr>
          <w:rFonts w:eastAsia="方正仿宋_GBK"/>
          <w:kern w:val="0"/>
          <w:sz w:val="32"/>
          <w:szCs w:val="32"/>
        </w:rPr>
        <w:t>签证人员</w:t>
      </w:r>
      <w:r>
        <w:rPr>
          <w:rFonts w:eastAsia="方正仿宋_GBK"/>
          <w:color w:val="000000"/>
          <w:kern w:val="0"/>
          <w:sz w:val="32"/>
          <w:szCs w:val="32"/>
        </w:rPr>
        <w:t>签发更改证书后，收回并作废原证书。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证书重发：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申请人原证书被盗、遗失或损毁的，可在</w:t>
      </w:r>
      <w:r>
        <w:rPr>
          <w:rFonts w:eastAsia="方正仿宋_GBK"/>
          <w:kern w:val="0"/>
          <w:sz w:val="32"/>
          <w:szCs w:val="32"/>
        </w:rPr>
        <w:t>报关之日起90天内申请</w:t>
      </w:r>
      <w:r>
        <w:rPr>
          <w:rFonts w:eastAsia="方正仿宋_GBK"/>
          <w:color w:val="000000"/>
          <w:kern w:val="0"/>
          <w:sz w:val="32"/>
          <w:szCs w:val="32"/>
        </w:rPr>
        <w:t>重发证书。申请重发证书时，申请人应详细填写更改</w:t>
      </w:r>
      <w:r>
        <w:rPr>
          <w:rFonts w:eastAsia="方正仿宋_GBK" w:hint="eastAsia"/>
          <w:color w:val="000000"/>
          <w:kern w:val="0"/>
          <w:sz w:val="32"/>
          <w:szCs w:val="32"/>
        </w:rPr>
        <w:t>/重发</w:t>
      </w:r>
      <w:r>
        <w:rPr>
          <w:rFonts w:eastAsia="方正仿宋_GBK"/>
          <w:color w:val="000000"/>
          <w:kern w:val="0"/>
          <w:sz w:val="32"/>
          <w:szCs w:val="32"/>
        </w:rPr>
        <w:t>申请</w:t>
      </w:r>
      <w:r>
        <w:rPr>
          <w:rFonts w:eastAsia="方正仿宋_GBK" w:hint="eastAsia"/>
          <w:color w:val="000000"/>
          <w:kern w:val="0"/>
          <w:sz w:val="32"/>
          <w:szCs w:val="32"/>
        </w:rPr>
        <w:t>书</w:t>
      </w:r>
      <w:r>
        <w:rPr>
          <w:rFonts w:eastAsia="方正仿宋_GBK"/>
          <w:color w:val="000000"/>
          <w:kern w:val="0"/>
          <w:sz w:val="32"/>
          <w:szCs w:val="32"/>
        </w:rPr>
        <w:t>。证书申请日期和签证日期应为实际申请和签证日期。除申请日期及签证日期外，证书其他各栏目应与原证书保持一致。证书</w:t>
      </w:r>
      <w:r>
        <w:rPr>
          <w:rFonts w:eastAsia="方正仿宋_GBK"/>
          <w:kern w:val="0"/>
          <w:sz w:val="32"/>
          <w:szCs w:val="32"/>
        </w:rPr>
        <w:t>第15栏注有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补发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字样。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证书更改重发：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申请人原证书被盗、遗失或损毁且需要更改的，可在</w:t>
      </w:r>
      <w:r>
        <w:rPr>
          <w:rFonts w:eastAsia="方正仿宋_GBK"/>
          <w:kern w:val="0"/>
          <w:sz w:val="32"/>
          <w:szCs w:val="32"/>
        </w:rPr>
        <w:t>报关之日起90天内申请更改</w:t>
      </w:r>
      <w:r>
        <w:rPr>
          <w:rFonts w:eastAsia="方正仿宋_GBK"/>
          <w:color w:val="000000"/>
          <w:kern w:val="0"/>
          <w:sz w:val="32"/>
          <w:szCs w:val="32"/>
        </w:rPr>
        <w:t>重发证书。申请更改重发证书时，申请人应详细填写更改</w:t>
      </w:r>
      <w:r>
        <w:rPr>
          <w:rFonts w:eastAsia="方正仿宋_GBK" w:hint="eastAsia"/>
          <w:color w:val="000000"/>
          <w:kern w:val="0"/>
          <w:sz w:val="32"/>
          <w:szCs w:val="32"/>
        </w:rPr>
        <w:t>/重发</w:t>
      </w:r>
      <w:r>
        <w:rPr>
          <w:rFonts w:eastAsia="方正仿宋_GBK"/>
          <w:color w:val="000000"/>
          <w:kern w:val="0"/>
          <w:sz w:val="32"/>
          <w:szCs w:val="32"/>
        </w:rPr>
        <w:t>申请书。证书申请日期和签证日期应为实际申请和签证日期。证书</w:t>
      </w:r>
      <w:r>
        <w:rPr>
          <w:rFonts w:eastAsia="方正仿宋_GBK"/>
          <w:kern w:val="0"/>
          <w:sz w:val="32"/>
          <w:szCs w:val="32"/>
        </w:rPr>
        <w:t>第15栏注有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补发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字样。</w:t>
      </w:r>
    </w:p>
    <w:sectPr>
      <w:headerReference w:type="default" r:id="rId2"/>
      <w:footerReference w:type="default" r:id="rId3"/>
      <w:footerReference w:type="even" r:id="rId4"/>
      <w:pgSz w:w="11906" w:h="16838"/>
      <w:pgMar w:top="1440" w:right="1800" w:bottom="1440" w:left="1800" w:header="851" w:footer="992" w:gutter="0"/>
      <w:pgNumType w:fmt="numberInDash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5"/>
      </w:rPr>
      <w:fldChar w:fldCharType="begin"/>
    </w:r>
    <w:r>
      <w:rPr>
        <w:rStyle w:val="25"/>
      </w:rPr>
      <w:instrText>Page</w:instrText>
    </w:r>
    <w:r>
      <w:rPr>
        <w:rStyle w:val="25"/>
      </w:rPr>
      <w:fldChar w:fldCharType="separate"/>
    </w:r>
    <w:r>
      <w:rPr>
        <w:rStyle w:val="25"/>
        <w:sz w:val="32"/>
        <w:szCs w:val="32"/>
      </w:rPr>
      <w:t>- 2 -</w:t>
    </w:r>
    <w:r>
      <w:rPr>
        <w:rStyle w:val="25"/>
      </w:rPr>
      <w:fldChar w:fldCharType="end"/>
    </w:r>
  </w:p>
  <w:p>
    <w:pPr>
      <w:pStyle w:val="15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- 2 -</w:t>
    </w:r>
    <w:r>
      <w:fldChar w:fldCharType="end"/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5"/>
      </w:rPr>
      <w:fldChar w:fldCharType="begin"/>
    </w:r>
    <w:r>
      <w:rPr>
        <w:rStyle w:val="25"/>
      </w:rPr>
      <w:instrText>Page</w:instrText>
    </w:r>
    <w:r>
      <w:rPr>
        <w:rStyle w:val="25"/>
      </w:rPr>
      <w:fldChar w:fldCharType="separate"/>
    </w:r>
    <w:r>
      <w:rPr>
        <w:rStyle w:val="25"/>
      </w:rPr>
      <w:t>- 1 -</w:t>
    </w:r>
    <w:r>
      <w:rPr>
        <w:rStyle w:val="25"/>
      </w:rPr>
      <w:fldChar w:fldCharType="end"/>
    </w:r>
  </w:p>
  <w:p>
    <w:pPr>
      <w:pStyle w:val="15"/>
      <w:tabs>
        <w:tab w:val="center" w:pos="4153"/>
        <w:tab w:val="right" w:pos="8306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8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Body Text"/>
    <w:basedOn w:val="0"/>
    <w:pPr>
      <w:spacing w:after="120"/>
    </w:pPr>
  </w:style>
  <w:style w:type="paragraph" w:styleId="17">
    <w:name w:val="Body Text First Indent"/>
    <w:basedOn w:val="16"/>
    <w:pPr>
      <w:ind w:firstLineChars="100" w:firstLine="100"/>
    </w:p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Body Text Indent 3"/>
    <w:basedOn w:val="0"/>
    <w:pPr>
      <w:spacing w:after="120"/>
      <w:ind w:leftChars="200" w:left="200"/>
    </w:pPr>
    <w:rPr>
      <w:sz w:val="16"/>
      <w:szCs w:val="16"/>
    </w:rPr>
  </w:style>
  <w:style w:type="paragraph" w:customStyle="1" w:styleId="21">
    <w:name w:val="列出段落1"/>
    <w:basedOn w:val="0"/>
    <w:pPr>
      <w:ind w:firstLineChars="200" w:firstLine="200"/>
    </w:pPr>
  </w:style>
  <w:style w:type="paragraph" w:customStyle="1" w:styleId="22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23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24">
    <w:name w:val="footnote reference"/>
    <w:basedOn w:val="10"/>
    <w:rPr>
      <w:vertAlign w:val="superscript"/>
    </w:rPr>
  </w:style>
  <w:style w:type="character" w:styleId="25">
    <w:name w:val="page number"/>
    <w:basedOn w:val="10"/>
  </w:style>
  <w:style w:type="paragraph" w:styleId="125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</TotalTime>
  <Application>Yozo_Office</Application>
  <Pages>6</Pages>
  <Words>2352</Words>
  <Characters>2422</Characters>
  <Lines>124</Lines>
  <Paragraphs>53</Paragraphs>
  <CharactersWithSpaces>2437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杨和琴</cp:lastModifiedBy>
  <cp:revision>18</cp:revision>
  <dcterms:created xsi:type="dcterms:W3CDTF">2020-03-16T02:47:00Z</dcterms:created>
  <dcterms:modified xsi:type="dcterms:W3CDTF">2020-08-03T09:19:09Z</dcterms:modified>
</cp:coreProperties>
</file>