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附件2-2</w:t>
      </w:r>
    </w:p>
    <w:p>
      <w:pPr>
        <w:spacing w:line="560" w:lineRule="exact"/>
        <w:jc w:val="center"/>
        <w:rPr>
          <w:rFonts w:ascii="方正小标宋_GBK" w:eastAsia="方正小标宋_GBK"/>
          <w:b/>
          <w:sz w:val="44"/>
          <w:szCs w:val="44"/>
        </w:rPr>
      </w:pPr>
    </w:p>
    <w:p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中国—智利自由贸易协定原产地证书</w:t>
      </w:r>
    </w:p>
    <w:p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填制说明</w:t>
      </w:r>
      <w:r>
        <w:rPr>
          <w:rFonts w:ascii="方正小标宋_GBK" w:eastAsia="方正小标宋_GBK"/>
          <w:sz w:val="44"/>
          <w:szCs w:val="44"/>
        </w:rPr>
        <w:t>（试行）</w:t>
      </w:r>
    </w:p>
    <w:p>
      <w:pPr>
        <w:spacing w:line="560" w:lineRule="exact"/>
        <w:ind w:firstLineChars="200" w:firstLine="880"/>
        <w:jc w:val="center"/>
        <w:rPr>
          <w:rFonts w:ascii="方正小标宋_GBK" w:eastAsia="方正小标宋_GBK" w:cs="宋体" w:hint="eastAsia"/>
          <w:kern w:val="0"/>
          <w:sz w:val="44"/>
          <w:szCs w:val="44"/>
        </w:rPr>
      </w:pP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第1栏：出口商名称、地址和国家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此栏应填写</w:t>
      </w:r>
      <w:r>
        <w:rPr>
          <w:rFonts w:eastAsia="方正仿宋_GBK"/>
          <w:color w:val="000000"/>
          <w:kern w:val="0"/>
          <w:sz w:val="32"/>
          <w:szCs w:val="32"/>
        </w:rPr>
        <w:t>已办理原产地证书申请人备案的</w:t>
      </w:r>
      <w:r>
        <w:rPr>
          <w:rFonts w:eastAsia="方正仿宋_GBK"/>
          <w:kern w:val="0"/>
          <w:sz w:val="32"/>
          <w:szCs w:val="32"/>
        </w:rPr>
        <w:t>中国境内</w:t>
      </w:r>
      <w:r>
        <w:rPr>
          <w:rStyle w:val="27"/>
          <w:rFonts w:eastAsia="方正仿宋_GBK"/>
          <w:kern w:val="0"/>
          <w:sz w:val="32"/>
          <w:szCs w:val="32"/>
        </w:rPr>
        <w:footnoteReference w:id="2"/>
      </w:r>
      <w:r>
        <w:rPr>
          <w:rFonts w:eastAsia="方正仿宋_GBK"/>
          <w:kern w:val="0"/>
          <w:sz w:val="32"/>
          <w:szCs w:val="32"/>
        </w:rPr>
        <w:t>出口商名称、详细地址和国家。</w:t>
      </w:r>
      <w:r>
        <w:rPr>
          <w:rFonts w:eastAsia="方正仿宋_GBK"/>
          <w:sz w:val="32"/>
          <w:szCs w:val="32"/>
        </w:rPr>
        <w:t>此栏不得填写两个或两个以上公司名称。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第2栏：生产商名称、地址和国家</w:t>
      </w:r>
    </w:p>
    <w:p>
      <w:pPr>
        <w:pStyle w:val="20"/>
        <w:spacing w:after="0"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此栏应列明所有的货物生产商全称、地址和国家。出口商或生产商希望该信息保密的，可在该栏填写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AVAILABLE UPON REQUEST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。生产商与出口商相同的，填写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SAME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第3栏：收货人名称、地址和国家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该栏应填写智利收货人名称、地址和国家。此栏</w:t>
      </w:r>
      <w:r>
        <w:rPr>
          <w:rFonts w:eastAsia="方正仿宋_GBK"/>
          <w:sz w:val="32"/>
          <w:szCs w:val="32"/>
        </w:rPr>
        <w:t>不得填写非进口方公司信息。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第4栏：运输方式及路线（就所知而言）</w:t>
      </w:r>
    </w:p>
    <w:p>
      <w:pPr>
        <w:widowControl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此栏应填写离港日期、运输工具号、装货口岸和卸货口岸。出运后申报的证书，此栏必须填写具体运输工具名称及号码，出运前申报且具体运输工具名称及号码未知的证书，此栏可填写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***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或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BY SEA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或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BY AIR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或其它运输方式。装货口岸应为中国境内港口，卸货口岸应为智利的口岸。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第5栏：备注栏</w:t>
      </w:r>
    </w:p>
    <w:p>
      <w:pPr>
        <w:spacing w:line="560" w:lineRule="exact"/>
        <w:ind w:firstLineChars="200" w:firstLine="624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spacing w:val="-4"/>
          <w:sz w:val="32"/>
          <w:szCs w:val="32"/>
        </w:rPr>
        <w:t>此栏可填写订单号、信用证号以及其他信息。如果发票由非缔约方经营者开具的，应尽其所知填写该非缔约方经营者的详细名称和国家。</w:t>
      </w:r>
      <w:r>
        <w:rPr>
          <w:rFonts w:eastAsia="方正仿宋_GBK"/>
          <w:kern w:val="0"/>
          <w:sz w:val="32"/>
          <w:szCs w:val="32"/>
        </w:rPr>
        <w:t>中国、智利境内企业不属于非缔约方经营者。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第6栏：项目编号</w:t>
      </w:r>
    </w:p>
    <w:p>
      <w:pPr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/>
          <w:spacing w:val="-4"/>
          <w:sz w:val="32"/>
          <w:szCs w:val="32"/>
        </w:rPr>
        <w:t>在收货人、运输条件相同的情况下，如同批出口货物有不同品种，则可按不同品种分列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sz w:val="32"/>
          <w:szCs w:val="32"/>
        </w:rPr>
        <w:t>1</w:t>
      </w:r>
      <w:r>
        <w:rPr>
          <w:rFonts w:eastAsia="方正仿宋_GBK" w:hint="eastAsia"/>
          <w:spacing w:val="-4"/>
          <w:sz w:val="32"/>
          <w:szCs w:val="32"/>
        </w:rPr>
        <w:t>”</w:t>
      </w:r>
      <w:r>
        <w:rPr>
          <w:rFonts w:eastAsia="方正仿宋_GBK"/>
          <w:spacing w:val="-4"/>
          <w:sz w:val="32"/>
          <w:szCs w:val="32"/>
        </w:rPr>
        <w:t>、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sz w:val="32"/>
          <w:szCs w:val="32"/>
        </w:rPr>
        <w:t>2</w:t>
      </w:r>
      <w:r>
        <w:rPr>
          <w:rFonts w:eastAsia="方正仿宋_GBK" w:hint="eastAsia"/>
          <w:spacing w:val="-4"/>
          <w:sz w:val="32"/>
          <w:szCs w:val="32"/>
        </w:rPr>
        <w:t>”</w:t>
      </w:r>
      <w:r>
        <w:rPr>
          <w:rFonts w:eastAsia="方正仿宋_GBK"/>
          <w:spacing w:val="-4"/>
          <w:sz w:val="32"/>
          <w:szCs w:val="32"/>
        </w:rPr>
        <w:t>、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sz w:val="32"/>
          <w:szCs w:val="32"/>
        </w:rPr>
        <w:t>3</w:t>
      </w:r>
      <w:r>
        <w:rPr>
          <w:rFonts w:eastAsia="方正仿宋_GBK" w:hint="eastAsia"/>
          <w:spacing w:val="-4"/>
          <w:sz w:val="32"/>
          <w:szCs w:val="32"/>
        </w:rPr>
        <w:t>”……</w:t>
      </w:r>
      <w:r>
        <w:rPr>
          <w:rFonts w:eastAsia="方正仿宋_GBK"/>
          <w:spacing w:val="-4"/>
          <w:sz w:val="32"/>
          <w:szCs w:val="32"/>
        </w:rPr>
        <w:t>，以此类推，但不得超过50项。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第7栏：唛头及包装号</w:t>
      </w:r>
    </w:p>
    <w:p>
      <w:pPr>
        <w:pStyle w:val="17"/>
        <w:spacing w:after="0" w:line="560" w:lineRule="exact"/>
        <w:ind w:leftChars="0" w:left="0"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此栏填写的唛头及包装号应与发票、货物外包装上的一致。唛头不得出现中国境外的国家或地区制造的字样。如货物无唛头应填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N/M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或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NO MARKS AND NUMBERS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。</w:t>
      </w:r>
      <w:r>
        <w:rPr>
          <w:rFonts w:eastAsia="方正仿宋_GBK"/>
          <w:sz w:val="32"/>
          <w:szCs w:val="32"/>
        </w:rPr>
        <w:t>如</w:t>
      </w:r>
      <w:r>
        <w:rPr>
          <w:rFonts w:eastAsia="方正仿宋_GBK"/>
          <w:kern w:val="0"/>
          <w:sz w:val="32"/>
          <w:szCs w:val="32"/>
        </w:rPr>
        <w:t>填制空间不够</w:t>
      </w:r>
      <w:r>
        <w:rPr>
          <w:rFonts w:eastAsia="方正仿宋_GBK"/>
          <w:sz w:val="32"/>
          <w:szCs w:val="32"/>
        </w:rPr>
        <w:t>的，可在此栏填写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SEE ATTACHMENT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，并在证书背页贴唛（盖骑缝章）或A4白纸打印唛头（盖骑缝章）。CARTON LABEL、AS ADDRESS、AS PER INVOICE、AS PACKING LIST、AS B/L、AS BILL OF LADING 、COLOR LABEL等不能用作唛头。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第8栏：包装数量及种类、货物描述</w:t>
      </w:r>
    </w:p>
    <w:p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货物描述必须详细，以使对方验货的海关官员可以识别。如果信用证、合同中品名笼统或拼写错误，应在括号内加注具体描述或正确品名。</w:t>
      </w:r>
      <w:bookmarkStart w:id="0" w:name="_GoBack"/>
      <w:bookmarkEnd w:id="0"/>
      <w:r>
        <w:rPr>
          <w:rFonts w:eastAsia="方正仿宋_GBK"/>
          <w:kern w:val="0"/>
          <w:sz w:val="32"/>
          <w:szCs w:val="32"/>
        </w:rPr>
        <w:t>包装数量必须用英文或阿拉伯数字表示，并标明货物具体包装种类（如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CASE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CARTON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）。货物无包装的，应填明货物出运时的状态，如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NUDE CARGO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IN BULK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HANGING GARMENTS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等。</w:t>
      </w:r>
    </w:p>
    <w:p>
      <w:pPr>
        <w:spacing w:line="560" w:lineRule="exact"/>
        <w:ind w:firstLineChars="200" w:firstLine="640"/>
        <w:rPr>
          <w:rStyle w:val="0"/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Style w:val="0"/>
          <w:rFonts w:eastAsia="方正黑体_GBK"/>
          <w:kern w:val="0"/>
          <w:sz w:val="32"/>
          <w:szCs w:val="32"/>
          <w:bdr w:val="none" w:sz="0" w:space="0" w:color="auto"/>
        </w:rPr>
        <w:t>第9栏：HS编码</w:t>
      </w:r>
    </w:p>
    <w:p>
      <w:pPr>
        <w:pStyle w:val="20"/>
        <w:spacing w:after="0"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此栏填写第8栏中每项货物对应的6位HS编码。</w:t>
      </w:r>
    </w:p>
    <w:p>
      <w:pPr>
        <w:spacing w:line="560" w:lineRule="exact"/>
        <w:ind w:firstLineChars="200" w:firstLine="640"/>
        <w:rPr>
          <w:rStyle w:val="0"/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Style w:val="0"/>
          <w:rFonts w:eastAsia="方正黑体_GBK"/>
          <w:kern w:val="0"/>
          <w:sz w:val="32"/>
          <w:szCs w:val="32"/>
          <w:bdr w:val="none" w:sz="0" w:space="0" w:color="auto"/>
        </w:rPr>
        <w:t>第10栏：原产地标准</w:t>
      </w:r>
    </w:p>
    <w:p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此栏应填写每项货物适用的原产地标准。</w:t>
      </w:r>
    </w:p>
    <w:p>
      <w:pPr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/>
          <w:spacing w:val="-4"/>
          <w:sz w:val="32"/>
          <w:szCs w:val="32"/>
        </w:rPr>
        <w:t>1. 货物</w:t>
      </w:r>
      <w:r>
        <w:rPr>
          <w:rFonts w:eastAsia="方正仿宋_GBK"/>
          <w:kern w:val="0"/>
          <w:sz w:val="32"/>
          <w:szCs w:val="32"/>
        </w:rPr>
        <w:t>根据《中华人民共和国与智利共和国政府关于修订〈自由贸易协定〉及〈自由贸易协定关于服务贸易的补充协定〉的议定书》（以下简称《议定书》）第二章第四条（完全获得货物）或附件2-A（产品原产地特定规则）的规定，在一缔约方境内完全获得或生产的</w:t>
      </w:r>
      <w:r>
        <w:rPr>
          <w:rFonts w:eastAsia="方正仿宋_GBK"/>
          <w:spacing w:val="-4"/>
          <w:sz w:val="32"/>
          <w:szCs w:val="32"/>
        </w:rPr>
        <w:t>完全获得的，填写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sz w:val="32"/>
          <w:szCs w:val="32"/>
        </w:rPr>
        <w:t>WO</w:t>
      </w:r>
      <w:r>
        <w:rPr>
          <w:rFonts w:eastAsia="方正仿宋_GBK" w:hint="eastAsia"/>
          <w:spacing w:val="-4"/>
          <w:sz w:val="32"/>
          <w:szCs w:val="32"/>
        </w:rPr>
        <w:t>”</w:t>
      </w:r>
      <w:r>
        <w:rPr>
          <w:rFonts w:eastAsia="方正仿宋_GBK"/>
          <w:spacing w:val="-4"/>
          <w:sz w:val="32"/>
          <w:szCs w:val="32"/>
        </w:rPr>
        <w:t>。</w:t>
      </w:r>
    </w:p>
    <w:p>
      <w:pPr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/>
          <w:spacing w:val="-4"/>
          <w:sz w:val="32"/>
          <w:szCs w:val="32"/>
        </w:rPr>
        <w:t>2.</w:t>
      </w:r>
      <w:r>
        <w:rPr>
          <w:rFonts w:eastAsia="方正仿宋_GBK" w:hint="eastAsia"/>
          <w:spacing w:val="-4"/>
          <w:sz w:val="32"/>
          <w:szCs w:val="32"/>
        </w:rPr>
        <w:t xml:space="preserve"> </w:t>
      </w:r>
      <w:r>
        <w:rPr>
          <w:rFonts w:eastAsia="方正仿宋_GBK"/>
          <w:spacing w:val="-4"/>
          <w:sz w:val="32"/>
          <w:szCs w:val="32"/>
        </w:rPr>
        <w:t>货物在一缔约方境内</w:t>
      </w:r>
      <w:r>
        <w:rPr>
          <w:rFonts w:eastAsia="方正仿宋_GBK"/>
          <w:kern w:val="0"/>
          <w:sz w:val="32"/>
          <w:szCs w:val="32"/>
        </w:rPr>
        <w:t>仅使用符合《议定书》第二章（原产地规则）所规定的</w:t>
      </w:r>
      <w:r>
        <w:rPr>
          <w:rFonts w:eastAsia="方正仿宋_GBK"/>
          <w:spacing w:val="-4"/>
          <w:sz w:val="32"/>
          <w:szCs w:val="32"/>
        </w:rPr>
        <w:t>原产材料生产的，填写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sz w:val="32"/>
          <w:szCs w:val="32"/>
        </w:rPr>
        <w:t>WP</w:t>
      </w:r>
      <w:r>
        <w:rPr>
          <w:rFonts w:eastAsia="方正仿宋_GBK" w:hint="eastAsia"/>
          <w:spacing w:val="-4"/>
          <w:sz w:val="32"/>
          <w:szCs w:val="32"/>
        </w:rPr>
        <w:t>”</w:t>
      </w:r>
      <w:r>
        <w:rPr>
          <w:rFonts w:eastAsia="方正仿宋_GBK"/>
          <w:spacing w:val="-4"/>
          <w:sz w:val="32"/>
          <w:szCs w:val="32"/>
        </w:rPr>
        <w:t>。</w:t>
      </w:r>
    </w:p>
    <w:p>
      <w:pPr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/>
          <w:spacing w:val="-4"/>
          <w:sz w:val="32"/>
          <w:szCs w:val="32"/>
        </w:rPr>
        <w:t>3.</w:t>
      </w:r>
      <w:r>
        <w:rPr>
          <w:rFonts w:eastAsia="方正仿宋_GBK" w:hint="eastAsia"/>
          <w:spacing w:val="-4"/>
          <w:sz w:val="32"/>
          <w:szCs w:val="32"/>
        </w:rPr>
        <w:t xml:space="preserve"> </w:t>
      </w:r>
      <w:r>
        <w:rPr>
          <w:rFonts w:eastAsia="方正仿宋_GBK"/>
          <w:spacing w:val="-4"/>
          <w:sz w:val="32"/>
          <w:szCs w:val="32"/>
        </w:rPr>
        <w:t>货物在一缔约方境内使用了非原产材料生产，其区域价值成分不少于40%，且满足《</w:t>
      </w:r>
      <w:r>
        <w:rPr>
          <w:rFonts w:eastAsia="方正仿宋_GBK"/>
          <w:kern w:val="0"/>
          <w:sz w:val="32"/>
          <w:szCs w:val="32"/>
        </w:rPr>
        <w:t>议定书》第二章（原产地规则）及附件2-A（产品特定原产地规则）其他相关规定的</w:t>
      </w:r>
      <w:r>
        <w:rPr>
          <w:rFonts w:eastAsia="方正仿宋_GBK"/>
          <w:spacing w:val="-4"/>
          <w:sz w:val="32"/>
          <w:szCs w:val="32"/>
        </w:rPr>
        <w:t>，填写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sz w:val="32"/>
          <w:szCs w:val="32"/>
        </w:rPr>
        <w:t>RVC</w:t>
      </w:r>
      <w:r>
        <w:rPr>
          <w:rFonts w:eastAsia="方正仿宋_GBK" w:hint="eastAsia"/>
          <w:spacing w:val="-4"/>
          <w:sz w:val="32"/>
          <w:szCs w:val="32"/>
        </w:rPr>
        <w:t>”</w:t>
      </w:r>
      <w:r>
        <w:rPr>
          <w:rFonts w:eastAsia="方正仿宋_GBK"/>
          <w:spacing w:val="-4"/>
          <w:sz w:val="32"/>
          <w:szCs w:val="32"/>
        </w:rPr>
        <w:t>。</w:t>
      </w:r>
    </w:p>
    <w:p>
      <w:pPr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/>
          <w:spacing w:val="-4"/>
          <w:sz w:val="32"/>
          <w:szCs w:val="32"/>
        </w:rPr>
        <w:t>4.</w:t>
      </w:r>
      <w:r>
        <w:rPr>
          <w:rFonts w:eastAsia="方正仿宋_GBK" w:hint="eastAsia"/>
          <w:spacing w:val="-4"/>
          <w:sz w:val="32"/>
          <w:szCs w:val="32"/>
        </w:rPr>
        <w:t xml:space="preserve"> </w:t>
      </w:r>
      <w:r>
        <w:rPr>
          <w:rFonts w:eastAsia="方正仿宋_GBK"/>
          <w:spacing w:val="-4"/>
          <w:sz w:val="32"/>
          <w:szCs w:val="32"/>
        </w:rPr>
        <w:t>货物在一缔约方境内使用了符合《</w:t>
      </w:r>
      <w:r>
        <w:rPr>
          <w:rFonts w:eastAsia="方正仿宋_GBK"/>
          <w:kern w:val="0"/>
          <w:sz w:val="32"/>
          <w:szCs w:val="32"/>
        </w:rPr>
        <w:t>议定书》附件2-A（产品特定原产地规则）的</w:t>
      </w:r>
      <w:r>
        <w:rPr>
          <w:rFonts w:eastAsia="方正仿宋_GBK"/>
          <w:spacing w:val="-4"/>
          <w:sz w:val="32"/>
          <w:szCs w:val="32"/>
        </w:rPr>
        <w:t>非原产材料生产，且满足</w:t>
      </w:r>
      <w:r>
        <w:rPr>
          <w:rFonts w:eastAsia="方正仿宋_GBK"/>
          <w:kern w:val="0"/>
          <w:sz w:val="32"/>
          <w:szCs w:val="32"/>
        </w:rPr>
        <w:t>第二章（原产地规则）相关要求的</w:t>
      </w:r>
      <w:r>
        <w:rPr>
          <w:rFonts w:eastAsia="方正仿宋_GBK"/>
          <w:spacing w:val="-4"/>
          <w:sz w:val="32"/>
          <w:szCs w:val="32"/>
        </w:rPr>
        <w:t>，填写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sz w:val="32"/>
          <w:szCs w:val="32"/>
        </w:rPr>
        <w:t>PSR</w:t>
      </w:r>
      <w:r>
        <w:rPr>
          <w:rFonts w:eastAsia="方正仿宋_GBK" w:hint="eastAsia"/>
          <w:spacing w:val="-4"/>
          <w:sz w:val="32"/>
          <w:szCs w:val="32"/>
        </w:rPr>
        <w:t>”</w:t>
      </w:r>
      <w:r>
        <w:rPr>
          <w:rFonts w:eastAsia="方正仿宋_GBK"/>
          <w:spacing w:val="-4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Style w:val="0"/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Style w:val="0"/>
          <w:rFonts w:eastAsia="方正黑体_GBK"/>
          <w:kern w:val="0"/>
          <w:sz w:val="32"/>
          <w:szCs w:val="32"/>
          <w:bdr w:val="none" w:sz="0" w:space="0" w:color="auto"/>
        </w:rPr>
        <w:t>第11栏：毛重或其他数量</w:t>
      </w:r>
    </w:p>
    <w:p>
      <w:pPr>
        <w:spacing w:line="560" w:lineRule="exact"/>
        <w:ind w:firstLineChars="200" w:firstLine="624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spacing w:val="-4"/>
          <w:sz w:val="32"/>
          <w:szCs w:val="32"/>
        </w:rPr>
        <w:t>此栏应填写商品的正常计量单位，如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sz w:val="32"/>
          <w:szCs w:val="32"/>
        </w:rPr>
        <w:t>PCS</w:t>
      </w:r>
      <w:r>
        <w:rPr>
          <w:rFonts w:eastAsia="方正仿宋_GBK" w:hint="eastAsia"/>
          <w:spacing w:val="-4"/>
          <w:sz w:val="32"/>
          <w:szCs w:val="32"/>
        </w:rPr>
        <w:t>”</w:t>
      </w:r>
      <w:r>
        <w:rPr>
          <w:rFonts w:eastAsia="方正仿宋_GBK"/>
          <w:spacing w:val="-4"/>
          <w:sz w:val="32"/>
          <w:szCs w:val="32"/>
        </w:rPr>
        <w:t>、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sz w:val="32"/>
          <w:szCs w:val="32"/>
        </w:rPr>
        <w:t>PAIRS</w:t>
      </w:r>
      <w:r>
        <w:rPr>
          <w:rFonts w:eastAsia="方正仿宋_GBK" w:hint="eastAsia"/>
          <w:spacing w:val="-4"/>
          <w:sz w:val="32"/>
          <w:szCs w:val="32"/>
        </w:rPr>
        <w:t>”</w:t>
      </w:r>
      <w:r>
        <w:rPr>
          <w:rFonts w:eastAsia="方正仿宋_GBK"/>
          <w:spacing w:val="-4"/>
          <w:sz w:val="32"/>
          <w:szCs w:val="32"/>
        </w:rPr>
        <w:t>、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sz w:val="32"/>
          <w:szCs w:val="32"/>
        </w:rPr>
        <w:t>SETS</w:t>
      </w:r>
      <w:r>
        <w:rPr>
          <w:rFonts w:eastAsia="方正仿宋_GBK" w:hint="eastAsia"/>
          <w:spacing w:val="-4"/>
          <w:sz w:val="32"/>
          <w:szCs w:val="32"/>
        </w:rPr>
        <w:t>”</w:t>
      </w:r>
      <w:r>
        <w:rPr>
          <w:rFonts w:eastAsia="方正仿宋_GBK"/>
          <w:spacing w:val="-4"/>
          <w:sz w:val="32"/>
          <w:szCs w:val="32"/>
        </w:rPr>
        <w:t xml:space="preserve">等。货物以重量计的填写净重，如填写毛重，需加注 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G.W.</w:t>
      </w:r>
      <w:r>
        <w:rPr>
          <w:rFonts w:eastAsia="方正仿宋_GBK" w:hint="eastAsia"/>
          <w:spacing w:val="-4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（GROSS WEIGHT）</w:t>
      </w:r>
      <w:r>
        <w:rPr>
          <w:rFonts w:eastAsia="方正仿宋_GBK"/>
          <w:spacing w:val="-4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Style w:val="0"/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Style w:val="0"/>
          <w:rFonts w:eastAsia="方正黑体_GBK"/>
          <w:kern w:val="0"/>
          <w:sz w:val="32"/>
          <w:szCs w:val="32"/>
          <w:bdr w:val="none" w:sz="0" w:space="0" w:color="auto"/>
        </w:rPr>
        <w:t>第12栏：发票号及发票日期</w:t>
      </w:r>
    </w:p>
    <w:p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此栏填写发票号和发票日期。所填写的发票号码、日期必须与清关发票一致。发票日期不能迟于出运日期和第13、14栏证书申请、签证日期。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第13栏：出口商或生产商声明</w:t>
      </w:r>
    </w:p>
    <w:p>
      <w:pPr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/>
          <w:spacing w:val="-4"/>
          <w:sz w:val="32"/>
          <w:szCs w:val="32"/>
        </w:rPr>
        <w:t>此栏填写申报地点、日期，</w:t>
      </w:r>
      <w:r>
        <w:rPr>
          <w:rFonts w:eastAsia="方正仿宋_GBK"/>
          <w:kern w:val="0"/>
          <w:sz w:val="32"/>
          <w:szCs w:val="32"/>
        </w:rPr>
        <w:t>申报地点应与签证地点一致，申请人授权专人在此栏签字。生产国国名应为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CHINA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spacing w:val="-4"/>
          <w:sz w:val="32"/>
          <w:szCs w:val="32"/>
        </w:rPr>
        <w:t>，进口国应填写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kern w:val="0"/>
          <w:sz w:val="32"/>
          <w:szCs w:val="32"/>
        </w:rPr>
        <w:t>CHILE</w:t>
      </w:r>
      <w:r>
        <w:rPr>
          <w:rFonts w:eastAsia="方正仿宋_GBK" w:hint="eastAsia"/>
          <w:spacing w:val="-4"/>
          <w:kern w:val="0"/>
          <w:sz w:val="32"/>
          <w:szCs w:val="32"/>
        </w:rPr>
        <w:t>”</w:t>
      </w:r>
      <w:r>
        <w:rPr>
          <w:rFonts w:eastAsia="方正仿宋_GBK"/>
          <w:spacing w:val="-4"/>
          <w:kern w:val="0"/>
          <w:sz w:val="32"/>
          <w:szCs w:val="32"/>
        </w:rPr>
        <w:t>，</w:t>
      </w:r>
      <w:r>
        <w:rPr>
          <w:rFonts w:eastAsia="方正仿宋_GBK"/>
          <w:spacing w:val="-4"/>
          <w:sz w:val="32"/>
          <w:szCs w:val="32"/>
        </w:rPr>
        <w:t>申报日期应为实际申请日期。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第14栏：签证机构证明</w:t>
      </w:r>
    </w:p>
    <w:p>
      <w:pPr>
        <w:autoSpaceDE w:val="0"/>
        <w:autoSpaceDN w:val="0"/>
        <w:spacing w:line="560" w:lineRule="exact"/>
        <w:ind w:firstLineChars="200" w:firstLine="640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此栏填写签证机构签证地点、日期</w:t>
      </w:r>
      <w:r>
        <w:rPr>
          <w:rFonts w:eastAsia="方正仿宋_GBK"/>
          <w:sz w:val="32"/>
          <w:szCs w:val="32"/>
        </w:rPr>
        <w:t>。</w:t>
      </w:r>
      <w:r>
        <w:rPr>
          <w:rFonts w:eastAsia="方正仿宋_GBK"/>
          <w:color w:val="000000"/>
          <w:kern w:val="0"/>
          <w:sz w:val="32"/>
          <w:szCs w:val="32"/>
        </w:rPr>
        <w:t>签证人员在此栏签名，并在证书正本和交给申请人的副本上加盖原产地ORIGIN印章。签名、印章应清晰完整且不得重叠。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其它要求：</w:t>
      </w:r>
    </w:p>
    <w:p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 申请人申报时，每项产品的发票金额价格条款应选FOB，币种不限。</w:t>
      </w:r>
    </w:p>
    <w:p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2. 货物不含非原产成分时，产品非原产成分应为0；含非原产成分时，其产品非原产成分应大于0。</w:t>
      </w:r>
    </w:p>
    <w:p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 应如实填写每项产品生产企业组织机构代码或统一社会信用代码9-17位、生产企业名称、联系人及电话。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证书补发：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货物装运后申请的证书为补发证书，原产地证书可以在货物装运之日起1年内补发。</w:t>
      </w:r>
      <w:r>
        <w:rPr>
          <w:rFonts w:eastAsia="方正仿宋_GBK"/>
          <w:sz w:val="32"/>
          <w:szCs w:val="32"/>
        </w:rPr>
        <w:t>补发证书的第13、14栏日期应为实际申请、签发日期。原产地签证管理系统在补发证书</w:t>
      </w:r>
      <w:r>
        <w:rPr>
          <w:rFonts w:eastAsia="方正仿宋_GBK"/>
          <w:spacing w:val="-4"/>
          <w:kern w:val="0"/>
          <w:sz w:val="32"/>
          <w:szCs w:val="32"/>
        </w:rPr>
        <w:t xml:space="preserve"> 第5栏</w:t>
      </w:r>
      <w:r>
        <w:rPr>
          <w:rFonts w:eastAsia="方正仿宋_GBK"/>
          <w:spacing w:val="-4"/>
          <w:sz w:val="32"/>
          <w:szCs w:val="32"/>
        </w:rPr>
        <w:t>自动标注</w:t>
      </w:r>
      <w:r>
        <w:rPr>
          <w:rFonts w:eastAsia="方正仿宋_GBK" w:hint="eastAsia"/>
          <w:spacing w:val="-4"/>
          <w:sz w:val="32"/>
          <w:szCs w:val="32"/>
        </w:rPr>
        <w:t>“</w:t>
      </w:r>
      <w:r>
        <w:rPr>
          <w:rFonts w:eastAsia="方正仿宋_GBK"/>
          <w:spacing w:val="-4"/>
          <w:sz w:val="32"/>
          <w:szCs w:val="32"/>
        </w:rPr>
        <w:t>ISSUED RETROACTIVELY</w:t>
      </w:r>
      <w:r>
        <w:rPr>
          <w:rFonts w:eastAsia="方正仿宋_GBK" w:hint="eastAsia"/>
          <w:spacing w:val="-4"/>
          <w:sz w:val="32"/>
          <w:szCs w:val="32"/>
        </w:rPr>
        <w:t>”</w:t>
      </w:r>
      <w:r>
        <w:rPr>
          <w:rFonts w:eastAsia="方正仿宋_GBK"/>
          <w:spacing w:val="-4"/>
          <w:sz w:val="32"/>
          <w:szCs w:val="32"/>
        </w:rPr>
        <w:t>字样。</w:t>
      </w:r>
      <w:r>
        <w:rPr>
          <w:rFonts w:eastAsia="方正仿宋_GBK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证书更改：</w:t>
      </w:r>
    </w:p>
    <w:p>
      <w:pPr>
        <w:spacing w:line="560" w:lineRule="exact"/>
        <w:ind w:firstLineChars="200" w:firstLine="640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申请人证书内容需更改的，可自证书签发之日起1年内向原签证机构申请证书更改。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color w:val="000000"/>
          <w:kern w:val="0"/>
          <w:sz w:val="32"/>
          <w:szCs w:val="32"/>
        </w:rPr>
        <w:t>出口商确认未向进口方海关提交过原证书的，可办理电子更改。申请人应</w:t>
      </w:r>
      <w:r>
        <w:rPr>
          <w:rFonts w:eastAsia="方正仿宋_GBK"/>
          <w:sz w:val="32"/>
          <w:szCs w:val="32"/>
        </w:rPr>
        <w:t>退回原证书，</w:t>
      </w:r>
      <w:r>
        <w:rPr>
          <w:rFonts w:eastAsia="方正仿宋_GBK" w:hint="eastAsia"/>
          <w:color w:val="000000"/>
          <w:kern w:val="0"/>
          <w:sz w:val="32"/>
          <w:szCs w:val="32"/>
        </w:rPr>
        <w:t>详细填写</w:t>
      </w:r>
      <w:r>
        <w:rPr>
          <w:rFonts w:eastAsia="方正仿宋_GBK"/>
          <w:color w:val="000000"/>
          <w:kern w:val="0"/>
          <w:sz w:val="32"/>
          <w:szCs w:val="32"/>
        </w:rPr>
        <w:t>并提交</w:t>
      </w:r>
      <w:r>
        <w:rPr>
          <w:rFonts w:eastAsia="方正仿宋_GBK" w:hint="eastAsia"/>
          <w:color w:val="000000"/>
          <w:kern w:val="0"/>
          <w:sz w:val="32"/>
          <w:szCs w:val="32"/>
        </w:rPr>
        <w:t>更改</w:t>
      </w:r>
      <w:r>
        <w:rPr>
          <w:rFonts w:eastAsia="方正仿宋_GBK"/>
          <w:color w:val="000000"/>
          <w:kern w:val="0"/>
          <w:sz w:val="32"/>
          <w:szCs w:val="32"/>
        </w:rPr>
        <w:t>/</w:t>
      </w:r>
      <w:r>
        <w:rPr>
          <w:rFonts w:eastAsia="方正仿宋_GBK" w:hint="eastAsia"/>
          <w:color w:val="000000"/>
          <w:kern w:val="0"/>
          <w:sz w:val="32"/>
          <w:szCs w:val="32"/>
        </w:rPr>
        <w:t>重发申请书</w:t>
      </w:r>
      <w:r>
        <w:rPr>
          <w:rFonts w:eastAsia="方正仿宋_GBK" w:hint="eastAsia"/>
          <w:kern w:val="0"/>
          <w:sz w:val="32"/>
          <w:szCs w:val="32"/>
        </w:rPr>
        <w:t>。</w:t>
      </w:r>
      <w:r>
        <w:rPr>
          <w:rFonts w:eastAsia="方正仿宋_GBK" w:hint="eastAsia"/>
          <w:color w:val="000000"/>
          <w:kern w:val="0"/>
          <w:sz w:val="32"/>
          <w:szCs w:val="32"/>
        </w:rPr>
        <w:t>除申请更改的栏目</w:t>
      </w:r>
      <w:r>
        <w:rPr>
          <w:rFonts w:eastAsia="方正仿宋_GBK"/>
          <w:color w:val="000000"/>
          <w:kern w:val="0"/>
          <w:sz w:val="32"/>
          <w:szCs w:val="32"/>
        </w:rPr>
        <w:t>、</w:t>
      </w:r>
      <w:r>
        <w:rPr>
          <w:rFonts w:eastAsia="方正仿宋_GBK" w:hint="eastAsia"/>
          <w:color w:val="000000"/>
          <w:kern w:val="0"/>
          <w:sz w:val="32"/>
          <w:szCs w:val="32"/>
        </w:rPr>
        <w:t>申请日期和签证日期为</w:t>
      </w:r>
      <w:r>
        <w:rPr>
          <w:rFonts w:eastAsia="方正仿宋_GBK"/>
          <w:color w:val="000000"/>
          <w:kern w:val="0"/>
          <w:sz w:val="32"/>
          <w:szCs w:val="32"/>
        </w:rPr>
        <w:t>更改内容</w:t>
      </w:r>
      <w:r>
        <w:rPr>
          <w:rFonts w:eastAsia="方正仿宋_GBK" w:hint="eastAsia"/>
          <w:color w:val="000000"/>
          <w:kern w:val="0"/>
          <w:sz w:val="32"/>
          <w:szCs w:val="32"/>
        </w:rPr>
        <w:t>和</w:t>
      </w:r>
      <w:r>
        <w:rPr>
          <w:rFonts w:eastAsia="方正仿宋_GBK"/>
          <w:color w:val="000000"/>
          <w:kern w:val="0"/>
          <w:sz w:val="32"/>
          <w:szCs w:val="32"/>
        </w:rPr>
        <w:t>实际</w:t>
      </w:r>
      <w:r>
        <w:rPr>
          <w:rFonts w:eastAsia="方正仿宋_GBK" w:hint="eastAsia"/>
          <w:color w:val="000000"/>
          <w:kern w:val="0"/>
          <w:sz w:val="32"/>
          <w:szCs w:val="32"/>
        </w:rPr>
        <w:t>日期外，更改证书其它各栏目应与原证书保持一致。</w:t>
      </w:r>
      <w:r>
        <w:rPr>
          <w:rFonts w:eastAsia="方正仿宋_GBK" w:hint="eastAsia"/>
          <w:kern w:val="0"/>
          <w:sz w:val="32"/>
          <w:szCs w:val="32"/>
        </w:rPr>
        <w:t>签证人员</w:t>
      </w:r>
      <w:r>
        <w:rPr>
          <w:rFonts w:eastAsia="方正仿宋_GBK" w:hint="eastAsia"/>
          <w:color w:val="000000"/>
          <w:kern w:val="0"/>
          <w:sz w:val="32"/>
          <w:szCs w:val="32"/>
        </w:rPr>
        <w:t>签发更改证书后，收回并作废原证书。原证书已向进口方海关提交过的，应办理手工更改。</w:t>
      </w:r>
      <w:r>
        <w:rPr>
          <w:rFonts w:eastAsia="方正仿宋_GBK" w:hint="eastAsia"/>
          <w:sz w:val="32"/>
          <w:szCs w:val="32"/>
        </w:rPr>
        <w:t>申请人应提交纸质更改申请说明（更改申请书应注明修改原因及修改内容）和原证书正副本。签证人员</w:t>
      </w:r>
      <w:r>
        <w:rPr>
          <w:rFonts w:eastAsia="方正仿宋_GBK" w:hint="eastAsia"/>
          <w:kern w:val="0"/>
          <w:sz w:val="32"/>
          <w:szCs w:val="32"/>
        </w:rPr>
        <w:t>在证书上先将错误信息以横线划去，在旁边空白处手写正确的内容，在更改后的内容周围加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***</w:t>
      </w:r>
      <w:r>
        <w:rPr>
          <w:rFonts w:eastAsia="方正仿宋_GBK" w:hint="eastAsia"/>
          <w:sz w:val="32"/>
          <w:szCs w:val="32"/>
        </w:rPr>
        <w:t>”截止符并</w:t>
      </w:r>
      <w:r>
        <w:rPr>
          <w:rFonts w:eastAsia="方正仿宋_GBK" w:hint="eastAsia"/>
          <w:kern w:val="0"/>
          <w:sz w:val="32"/>
          <w:szCs w:val="32"/>
        </w:rPr>
        <w:t>加盖</w:t>
      </w:r>
      <w:r>
        <w:rPr>
          <w:rFonts w:eastAsia="方正仿宋_GBK" w:hint="eastAsia"/>
          <w:color w:val="000000"/>
          <w:kern w:val="0"/>
          <w:sz w:val="32"/>
          <w:szCs w:val="32"/>
        </w:rPr>
        <w:t>原产地</w:t>
      </w:r>
      <w:r>
        <w:rPr>
          <w:rFonts w:eastAsia="方正仿宋_GBK"/>
          <w:color w:val="000000"/>
          <w:kern w:val="0"/>
          <w:sz w:val="32"/>
          <w:szCs w:val="32"/>
        </w:rPr>
        <w:t>ORIGIN</w:t>
      </w:r>
      <w:r>
        <w:rPr>
          <w:rFonts w:eastAsia="方正仿宋_GBK" w:hint="eastAsia"/>
          <w:color w:val="000000"/>
          <w:kern w:val="0"/>
          <w:sz w:val="32"/>
          <w:szCs w:val="32"/>
        </w:rPr>
        <w:t>印章</w:t>
      </w:r>
      <w:r>
        <w:rPr>
          <w:rFonts w:eastAsia="方正仿宋_GBK" w:hint="eastAsia"/>
          <w:kern w:val="0"/>
          <w:sz w:val="32"/>
          <w:szCs w:val="32"/>
        </w:rPr>
        <w:t>。签证人员应将更改申请书及更改后的证书复印件存档。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证书重发：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申请人原证书被盗、遗失或损毁的，可在自证书签发之日起一年内向原签证机构申请重发证书。申请重发证书时，申请人应详细填写</w:t>
      </w:r>
      <w:r>
        <w:rPr>
          <w:rFonts w:eastAsia="方正仿宋_GBK" w:hint="eastAsia"/>
          <w:color w:val="000000"/>
          <w:kern w:val="0"/>
          <w:sz w:val="32"/>
          <w:szCs w:val="32"/>
        </w:rPr>
        <w:t>更改/</w:t>
      </w:r>
      <w:r>
        <w:rPr>
          <w:rFonts w:eastAsia="方正仿宋_GBK"/>
          <w:color w:val="000000"/>
          <w:kern w:val="0"/>
          <w:sz w:val="32"/>
          <w:szCs w:val="32"/>
        </w:rPr>
        <w:t>重发申请</w:t>
      </w:r>
      <w:r>
        <w:rPr>
          <w:rFonts w:eastAsia="方正仿宋_GBK" w:hint="eastAsia"/>
          <w:color w:val="000000"/>
          <w:kern w:val="0"/>
          <w:sz w:val="32"/>
          <w:szCs w:val="32"/>
        </w:rPr>
        <w:t>书</w:t>
      </w:r>
      <w:r>
        <w:rPr>
          <w:rFonts w:eastAsia="方正仿宋_GBK"/>
          <w:color w:val="000000"/>
          <w:kern w:val="0"/>
          <w:sz w:val="32"/>
          <w:szCs w:val="32"/>
        </w:rPr>
        <w:t>。证书申请日期和签证日期应为实际申请和签证日期。除申请日期及签证日期外，证书其他各栏目应与原证书保持一致。</w:t>
      </w:r>
      <w:r>
        <w:rPr>
          <w:rFonts w:eastAsia="方正仿宋_GBK"/>
          <w:sz w:val="32"/>
          <w:szCs w:val="32"/>
        </w:rPr>
        <w:t>原产地签证管理系统在重发证书第5栏自动标注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CERTIFIED TRUE COPY OF THE ORIGINAL CERTIFICATE OF ORIGIN NUMBER ___ DATED ___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字样。</w:t>
      </w:r>
    </w:p>
    <w:p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  <w:bdr w:val="none" w:sz="0" w:space="0" w:color="auto"/>
        </w:rPr>
      </w:pPr>
      <w:r>
        <w:rPr>
          <w:rFonts w:eastAsia="方正黑体_GBK"/>
          <w:kern w:val="0"/>
          <w:sz w:val="32"/>
          <w:szCs w:val="32"/>
          <w:bdr w:val="none" w:sz="0" w:space="0" w:color="auto"/>
        </w:rPr>
        <w:t>证书更改重发：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申请人原证书被盗、遗失或损毁且需要更改的，可在自证书签发之日起一年内向原签证机构申请更改重发证书。申请更改重发证书时，申请人应详细填写更改/重发申请</w:t>
      </w:r>
      <w:r>
        <w:rPr>
          <w:rFonts w:eastAsia="方正仿宋_GBK" w:hint="eastAsia"/>
          <w:color w:val="000000"/>
          <w:kern w:val="0"/>
          <w:sz w:val="32"/>
          <w:szCs w:val="32"/>
        </w:rPr>
        <w:t>书</w:t>
      </w:r>
      <w:r>
        <w:rPr>
          <w:rFonts w:eastAsia="方正仿宋_GBK"/>
          <w:color w:val="000000"/>
          <w:kern w:val="0"/>
          <w:sz w:val="32"/>
          <w:szCs w:val="32"/>
        </w:rPr>
        <w:t>。证书申请日期和签证日期应为实际申请和签证日期。</w:t>
      </w:r>
      <w:r>
        <w:rPr>
          <w:rFonts w:eastAsia="方正仿宋_GBK"/>
          <w:sz w:val="32"/>
          <w:szCs w:val="32"/>
        </w:rPr>
        <w:t>原产地签证管理系统在更改重发证书第5栏自动标注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THIS CERTIFICATE IS IN REPLACEMENT OF CERTIFICATE OF ORIGIN NO. ___ DATED ___ WHICH IS CANCELLED.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字样。</w:t>
      </w:r>
    </w:p>
    <w:p>
      <w:pPr>
        <w:spacing w:line="560" w:lineRule="exact"/>
      </w:pPr>
    </w:p>
    <w:sectPr>
      <w:headerReference w:type="default" r:id="rId2"/>
      <w:footerReference w:type="default" r:id="rId3"/>
      <w:footerReference w:type="even" r:id="rId4"/>
      <w:footnotePr/>
      <w:pgSz w:w="11906" w:h="16838"/>
      <w:pgMar w:top="1440" w:right="1800" w:bottom="1440" w:left="1800" w:header="851" w:footer="992" w:gutter="0"/>
      <w:pgNumType w:fmt="numberInDash"/>
      <w:titlePg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framePr w:w="0" w:hRule="auto" w:wrap="around" w:vAnchor="text" w:hAnchor="margin" w:xAlign="center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  <w:r>
      <w:rPr>
        <w:rStyle w:val="28"/>
      </w:rPr>
      <w:fldChar w:fldCharType="begin"/>
    </w:r>
    <w:r>
      <w:rPr>
        <w:rStyle w:val="28"/>
      </w:rPr>
      <w:instrText>Page</w:instrText>
    </w:r>
    <w:r>
      <w:rPr>
        <w:rStyle w:val="28"/>
      </w:rPr>
      <w:fldChar w:fldCharType="separate"/>
    </w:r>
    <w:r>
      <w:rPr>
        <w:rStyle w:val="28"/>
        <w:rFonts w:ascii="Times New Roman" w:cs="Times New Roman" w:hAnsi="Times New Roman"/>
        <w:sz w:val="32"/>
        <w:szCs w:val="32"/>
      </w:rPr>
      <w:t>- 1 -</w:t>
    </w:r>
    <w:r>
      <w:rPr>
        <w:rStyle w:val="28"/>
      </w:rPr>
      <w:fldChar w:fldCharType="end"/>
    </w:r>
  </w:p>
  <w:p>
    <w:pPr>
      <w:pStyle w:val="16"/>
      <w:tabs>
        <w:tab w:val="center" w:pos="4153"/>
        <w:tab w:val="right" w:pos="8306"/>
      </w:tabs>
      <w:jc w:val="center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framePr w:w="0" w:hRule="auto" w:wrap="around" w:vAnchor="text" w:hAnchor="margin" w:xAlign="center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28"/>
      </w:rPr>
      <w:fldChar w:fldCharType="begin"/>
    </w:r>
    <w:r>
      <w:rPr>
        <w:rStyle w:val="28"/>
      </w:rPr>
      <w:instrText>Page</w:instrText>
    </w:r>
    <w:r>
      <w:rPr>
        <w:rStyle w:val="28"/>
      </w:rPr>
      <w:fldChar w:fldCharType="separate"/>
    </w:r>
    <w:r>
      <w:rPr>
        <w:rStyle w:val="28"/>
      </w:rPr>
      <w:t>- 1 -</w:t>
    </w:r>
    <w:r>
      <w:rPr>
        <w:rStyle w:val="28"/>
      </w:rPr>
      <w:fldChar w:fldCharType="end"/>
    </w:r>
  </w:p>
  <w:p>
    <w:pPr>
      <w:pStyle w:val="16"/>
      <w:tabs>
        <w:tab w:val="center" w:pos="4153"/>
        <w:tab w:val="right" w:pos="8306"/>
      </w:tabs>
    </w:pPr>
  </w:p>
</w:ftr>
</file>

<file path=word/footnotes.xml><?xml version="1.0" encoding="utf-8"?>
<w:footnote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="http://schemas.openxmlformats.org/drawingml/2006/wordprocessingDrawing" xmlns:pic="http://schemas.openxmlformats.org/drawingml/2006/picture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  <w:footnote w:id="2">
    <w:p>
      <w:pPr>
        <w:pStyle w:val="26"/>
        <w:ind w:firstLine="210"/>
        <w:rPr>
          <w:rFonts w:eastAsia="方正仿宋_GBK"/>
        </w:rPr>
      </w:pPr>
      <w:r>
        <w:rPr>
          <w:rStyle w:val="27"/>
          <w:rFonts w:eastAsia="方正仿宋_GBK"/>
        </w:rPr>
        <w:footnoteRef/>
      </w:r>
      <w:r>
        <w:rPr>
          <w:rFonts w:eastAsia="方正仿宋_GBK"/>
        </w:rPr>
        <w:t xml:space="preserve"> </w:t>
      </w:r>
      <w:r>
        <w:rPr>
          <w:rFonts w:eastAsia="方正仿宋_GBK" w:hint="eastAsia"/>
          <w:kern w:val="0"/>
          <w:sz w:val="28"/>
          <w:szCs w:val="28"/>
        </w:rPr>
        <w:t>本说明中</w:t>
      </w:r>
      <w:r>
        <w:rPr>
          <w:rFonts w:eastAsia="方正仿宋_GBK"/>
          <w:kern w:val="0"/>
          <w:sz w:val="28"/>
          <w:szCs w:val="28"/>
        </w:rPr>
        <w:t>，</w:t>
      </w:r>
      <w:r>
        <w:rPr>
          <w:rFonts w:eastAsia="方正仿宋_GBK" w:hint="eastAsia"/>
          <w:kern w:val="0"/>
          <w:sz w:val="28"/>
          <w:szCs w:val="28"/>
        </w:rPr>
        <w:t>中国境内不包括港澳台地区。</w:t>
      </w:r>
    </w:p>
  </w:footnote>
</w:footnotes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5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7">
    <w:name w:val="Body Text Indent 3"/>
    <w:basedOn w:val="0"/>
    <w:pPr>
      <w:spacing w:after="120"/>
      <w:ind w:leftChars="200" w:left="200"/>
    </w:pPr>
    <w:rPr>
      <w:sz w:val="16"/>
      <w:szCs w:val="16"/>
    </w:rPr>
  </w:style>
  <w:style w:type="paragraph" w:customStyle="1" w:styleId="18">
    <w:name w:val="List Paragraph"/>
    <w:basedOn w:val="0"/>
    <w:pPr>
      <w:ind w:firstLineChars="200" w:firstLine="200"/>
    </w:pPr>
  </w:style>
  <w:style w:type="paragraph" w:styleId="19">
    <w:name w:val="Body Text"/>
    <w:basedOn w:val="0"/>
    <w:pPr>
      <w:spacing w:after="120"/>
    </w:pPr>
  </w:style>
  <w:style w:type="paragraph" w:styleId="20">
    <w:name w:val="Body Text First Indent"/>
    <w:basedOn w:val="19"/>
    <w:pPr>
      <w:ind w:firstLineChars="100" w:firstLine="100"/>
    </w:pPr>
  </w:style>
  <w:style w:type="paragraph" w:styleId="21">
    <w:name w:val="Balloon Text"/>
    <w:basedOn w:val="0"/>
    <w:rPr>
      <w:sz w:val="18"/>
      <w:szCs w:val="18"/>
    </w:rPr>
  </w:style>
  <w:style w:type="character" w:styleId="22">
    <w:name w:val="annotation reference"/>
    <w:basedOn w:val="10"/>
    <w:rPr>
      <w:sz w:val="21"/>
      <w:szCs w:val="21"/>
    </w:rPr>
  </w:style>
  <w:style w:type="paragraph" w:styleId="23">
    <w:name w:val="annotation text"/>
    <w:basedOn w:val="0"/>
    <w:pPr>
      <w:jc w:val="left"/>
    </w:pPr>
  </w:style>
  <w:style w:type="paragraph" w:styleId="24">
    <w:name w:val="annotation subject"/>
    <w:basedOn w:val="23"/>
    <w:next w:val="23"/>
    <w:rPr>
      <w:b/>
      <w:bCs/>
    </w:rPr>
  </w:style>
  <w:style w:type="paragraph" w:customStyle="1" w:styleId="25">
    <w:name w:val="Revision"/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26">
    <w:name w:val="footnote text"/>
    <w:basedOn w:val="0"/>
    <w:pPr>
      <w:snapToGrid w:val="0"/>
      <w:jc w:val="left"/>
    </w:pPr>
    <w:rPr>
      <w:sz w:val="18"/>
      <w:szCs w:val="18"/>
    </w:rPr>
  </w:style>
  <w:style w:type="character" w:styleId="27">
    <w:name w:val="footnote reference"/>
    <w:basedOn w:val="10"/>
    <w:rPr>
      <w:vertAlign w:val="superscript"/>
    </w:rPr>
  </w:style>
  <w:style w:type="character" w:styleId="28">
    <w:name w:val="page number"/>
    <w:basedOn w:val="1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notes" Target="footnotes.xml"/><Relationship Id="rId6" Type="http://schemas.openxmlformats.org/officeDocument/2006/relationships/styles" Target="style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625</TotalTime>
  <Application>Yozo_Office</Application>
  <Pages>6</Pages>
  <Words>2314</Words>
  <Characters>2736</Characters>
  <Lines>127</Lines>
  <Paragraphs>48</Paragraphs>
  <CharactersWithSpaces>2798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AutoBVT</dc:creator>
  <cp:lastModifiedBy>杨和琴</cp:lastModifiedBy>
  <cp:revision>73</cp:revision>
  <dcterms:created xsi:type="dcterms:W3CDTF">2019-11-07T01:03:00Z</dcterms:created>
  <dcterms:modified xsi:type="dcterms:W3CDTF">2020-08-03T08:31:47Z</dcterms:modified>
</cp:coreProperties>
</file>